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Social Value - Incorporating Social value into your call off contract.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Social value is the additional value in the delivery of a product or service contract where a wider community or public benefit can be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created.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Social Value and CCS Frameworks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part of a framework agreement CCS will have set out a number of social value priorities within Framework Schedule 1 which are aligned to the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Cabinet Office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’s Social Value Model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Through pre-engagement sessions with customers and suppliers, these priorities have been identified as being important to customers and achievable by the suppliers.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At call off Buyers are also able to identify specific social value priorities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and can consult the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Social Value Model</w:t>
        </w:r>
      </w:hyperlink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to assist them in developing their own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When looking at incorporating social value into your contract some of the things you as an organisation may want to consider/questions you may want to think about are listed below: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whether the goods or services you’re going to buy, and the way you are going to buy them, will secure social value benefits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about the wider benefits which can be delivered to customers and/or the community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whether your organisation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social value priorities and outcomes are pragmatic and can reasonably be delivered by the market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whether social value can be delivered by the supplier at a local or strategic level.  This is an important consideration when it comes to what an organisation is buying (see below for further details)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types of suppliers providing the goods/services.  Are they SME’s or large organisations / businesses?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 social value delivery be easily measured and evidenced through contractual KPI’s so you can hold suppliers to account against their promises/commitments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value of the overall contract so you can </w:t>
      </w:r>
      <w:r w:rsidDel="00000000" w:rsidR="00000000" w:rsidRPr="00000000">
        <w:rPr>
          <w:rFonts w:ascii="Arial" w:cs="Arial" w:eastAsia="Arial" w:hAnsi="Arial"/>
          <w:rtl w:val="0"/>
        </w:rPr>
        <w:t xml:space="preserve">set your requirements at a proportionate level.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Incorporating Social Value under a Direct Award :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 awards are a special case with social value, and need some thinking about and planning to get the best outcome.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 direct award is an example of a transaction that is often enabled under CCS frameworks, although social value is likely to be embedded in the framework rather than something that can be evaluated as a distinct component of a call off contract.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This means that to get a place on a framework a supplier may have been required to confirm one or several social value commitments which could be: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to make a clear statement concerning any ongoing social value contributions they make to their community, their industry sector or the wellbeing of their employees.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 commitment to provide reasonable and proportionate social value that a customer may ask for as part of a call-off.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It should be clear in customer-facing guidance how social value is embedded or enabled in a commercial agreement.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In some cases a customer may select a supplier based on information a supplier provides about ongoing social value activities they may be involved in, and these may not be directly connected to the actual goods or services being provided.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In other cases a supplier may be able to offer specific social value that links to directly awarded goods and services.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Where the second point is achievable, customers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</w:t>
      </w:r>
      <w:r w:rsidDel="00000000" w:rsidR="00000000" w:rsidRPr="00000000">
        <w:rPr>
          <w:rFonts w:ascii="Arial" w:cs="Arial" w:eastAsia="Arial" w:hAnsi="Arial"/>
          <w:rtl w:val="0"/>
        </w:rPr>
        <w:t xml:space="preserve"> agree with the supplier what they can and will do to help work towards the social value priorities as set out in framework schedule 1.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this to work effectively customers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should</w:t>
      </w:r>
      <w:r w:rsidDel="00000000" w:rsidR="00000000" w:rsidRPr="00000000">
        <w:rPr>
          <w:rFonts w:ascii="Arial" w:cs="Arial" w:eastAsia="Arial" w:hAnsi="Arial"/>
          <w:rtl w:val="0"/>
        </w:rPr>
        <w:t xml:space="preserve"> discuss with suppliers what would be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appropriate and proportionate</w:t>
      </w:r>
      <w:r w:rsidDel="00000000" w:rsidR="00000000" w:rsidRPr="00000000">
        <w:rPr>
          <w:rFonts w:ascii="Arial" w:cs="Arial" w:eastAsia="Arial" w:hAnsi="Arial"/>
          <w:rtl w:val="0"/>
        </w:rPr>
        <w:t xml:space="preserve"> to the contract and this should then form part of the call-off Agreement. 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summarise, although customers who opt to use direct award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cannot</w:t>
      </w:r>
      <w:r w:rsidDel="00000000" w:rsidR="00000000" w:rsidRPr="00000000">
        <w:rPr>
          <w:rFonts w:ascii="Arial" w:cs="Arial" w:eastAsia="Arial" w:hAnsi="Arial"/>
          <w:rtl w:val="0"/>
        </w:rPr>
        <w:t xml:space="preserve"> evaluate social value provisions in a competitive sense, they can select a supplier based on how the supplier says they are committed to making  social value contributions.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Incorporating Social Value through a Further Competition : 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Pre-engage with suppliers to discuss your organisations social value requirements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open conversations with suppliers about what is achievable and if social value can be delivered at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strategic level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social value questions during the ITT and ensure these are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related and proportionate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the goods/services you are buying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Set your weighting for Social Value (considering the PPN 06/20 minimum threshold of 10% for central government organisations)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evaluate supplier’s responses 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 the social value deliverables into your call off contract with the supplier, request an implementation plan and consider having a KPI or service level to aid delivery. 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How do you know social value is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appropriate and proportionate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to the contract?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Think about the goods/services you are buying from the supplier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Think about what your organisation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social value priorities are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 if those social value priorities can be delivered in-line with the goods/services you are buying i.e.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Example here relevant to framework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the social value which you are proposing relatable to the goods/services and are they balanced/fair in relation to the value of the contract?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How do you determine what is Local or Strategic social value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social value can usually be determined by goods/services that are tangible and are delivered to a particular place/area.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Strategic social value can usually be determined by intangible items such as: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consultancy or audit services, where the work might be done remotely or across several offices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services such as software / cloud where the transaction takes place over the internet or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multinational organisations where suppliers are not well positioned to provide social value in local areas.</w:t>
      </w:r>
    </w:p>
    <w:sectPr>
      <w:headerReference r:id="rId10" w:type="first"/>
      <w:footerReference r:id="rId11" w:type="first"/>
      <w:pgSz w:h="16838" w:w="11906" w:orient="portrait"/>
      <w:pgMar w:bottom="1440" w:top="1440" w:left="1440" w:right="1440" w:header="708.6614173228347" w:footer="708.661417322834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rPr/>
    </w:pPr>
    <w:r w:rsidDel="00000000" w:rsidR="00000000" w:rsidRPr="00000000">
      <w:rPr/>
      <w:drawing>
        <wp:inline distB="114300" distT="114300" distL="114300" distR="114300">
          <wp:extent cx="5731200" cy="21336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213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gov.uk/government/publications/procurement-policy-note-0620-taking-account-of-social-value-in-the-award-of-central-government-contract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uk/government/publications/procurement-policy-note-0620-taking-account-of-social-value-in-the-award-of-central-government-contracts" TargetMode="External"/><Relationship Id="rId8" Type="http://schemas.openxmlformats.org/officeDocument/2006/relationships/hyperlink" Target="https://www.gov.uk/government/publications/procurement-policy-note-0620-taking-account-of-social-value-in-the-award-of-central-government-contract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QGm30ODjY+vKwu0NLIhUWGQFNg==">AMUW2mVv66jkV7G53tjk73252cUn7yP3UfLr0mco/hhgzaE8G2RYZTHWdjAayaQqrfdkWGUf3ixfEzYXxhkMH7PmBtbxkPsYRpJtuJyWYqjsYLnk6szPGrikKMMh49/71VBIGcIAP5M8tvpMRtMB0IqBaMT7HHWbb3RnogHiEWgBOm6S7sSKL3ASwfnI+DtN2xROBy1+qfq0yk4FJ2TJdUYyDLk9XgKSBlrLauMMXSCNAr0xqug4q/lRCuZAs8ut/DqeX+xXWdfS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