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D1265" w:rsidRDefault="00CC0817">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0000002" w14:textId="77777777" w:rsidR="00CD1265" w:rsidRDefault="00CC0817">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00000003" w14:textId="77777777" w:rsidR="00CD1265" w:rsidRDefault="00CC0817">
      <w:pPr>
        <w:pBdr>
          <w:top w:val="nil"/>
          <w:left w:val="nil"/>
          <w:bottom w:val="nil"/>
          <w:right w:val="nil"/>
          <w:between w:val="nil"/>
        </w:pBdr>
        <w:tabs>
          <w:tab w:val="left" w:pos="709"/>
        </w:tabs>
        <w:spacing w:before="120" w:after="120"/>
        <w:ind w:left="360" w:hanging="360"/>
        <w:rPr>
          <w:rFonts w:ascii="Arial" w:eastAsia="Arial" w:hAnsi="Arial"/>
          <w:color w:val="000000"/>
          <w:sz w:val="24"/>
          <w:szCs w:val="24"/>
        </w:rPr>
      </w:pPr>
      <w:r w:rsidRPr="006328AD">
        <w:rPr>
          <w:rFonts w:ascii="Arial" w:eastAsia="Arial" w:hAnsi="Arial"/>
          <w:color w:val="000000"/>
          <w:sz w:val="24"/>
          <w:szCs w:val="24"/>
        </w:rPr>
        <w:t>1.1 No Call-Off Contract with an anticipated contract value in excess of £20 million (excluding</w:t>
      </w:r>
      <w:r>
        <w:rPr>
          <w:rFonts w:ascii="Arial" w:eastAsia="Arial" w:hAnsi="Arial"/>
          <w:color w:val="000000"/>
          <w:sz w:val="24"/>
          <w:szCs w:val="24"/>
        </w:rPr>
        <w:t xml:space="preserve"> VAT) shall be awarded to the Supplier if it does not show that it meets the minimum standards of reliability as set out in the </w:t>
      </w:r>
      <w:bookmarkStart w:id="0" w:name="bookmark=id.gjdgxs" w:colFirst="0" w:colLast="0"/>
      <w:bookmarkEnd w:id="0"/>
      <w:r>
        <w:rPr>
          <w:rFonts w:ascii="Arial" w:eastAsia="Arial" w:hAnsi="Arial"/>
          <w:color w:val="000000"/>
          <w:sz w:val="24"/>
          <w:szCs w:val="24"/>
        </w:rPr>
        <w:t xml:space="preserve">OJEU Notice </w:t>
      </w:r>
      <w:r>
        <w:rPr>
          <w:rFonts w:ascii="Arial" w:eastAsia="Arial" w:hAnsi="Arial"/>
          <w:b/>
          <w:color w:val="000000"/>
          <w:sz w:val="24"/>
          <w:szCs w:val="24"/>
        </w:rPr>
        <w:t xml:space="preserve">(“Minimum Standards of Reliability”) </w:t>
      </w:r>
      <w:r>
        <w:rPr>
          <w:rFonts w:ascii="Arial" w:eastAsia="Arial" w:hAnsi="Arial"/>
          <w:color w:val="000000"/>
          <w:sz w:val="24"/>
          <w:szCs w:val="24"/>
        </w:rPr>
        <w:t xml:space="preserve">at the time of the proposed award of that Call-Off Contract. </w:t>
      </w:r>
    </w:p>
    <w:p w14:paraId="00000004" w14:textId="77777777" w:rsidR="00CD1265" w:rsidRPr="006328AD" w:rsidRDefault="00CC0817">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6328AD">
        <w:rPr>
          <w:rFonts w:ascii="Arial" w:eastAsia="Arial" w:hAnsi="Arial"/>
          <w:color w:val="000000"/>
          <w:sz w:val="24"/>
          <w:szCs w:val="24"/>
        </w:rPr>
        <w:t xml:space="preserve">1.2 CCS shall assess the Supplier’s compliance with the Minimum Standards of </w:t>
      </w:r>
      <w:bookmarkStart w:id="1" w:name="_GoBack"/>
      <w:bookmarkEnd w:id="1"/>
      <w:r w:rsidRPr="006328AD">
        <w:rPr>
          <w:rFonts w:ascii="Arial" w:eastAsia="Arial" w:hAnsi="Arial"/>
          <w:color w:val="000000"/>
          <w:sz w:val="24"/>
          <w:szCs w:val="24"/>
        </w:rPr>
        <w:t>Reliability:</w:t>
      </w:r>
    </w:p>
    <w:p w14:paraId="00000005" w14:textId="77777777" w:rsidR="00CD1265" w:rsidRPr="006328AD" w:rsidRDefault="00CC0817">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sidRPr="006328AD">
        <w:rPr>
          <w:rFonts w:ascii="Arial" w:eastAsia="Arial" w:hAnsi="Arial"/>
          <w:color w:val="000000"/>
          <w:sz w:val="24"/>
          <w:szCs w:val="24"/>
        </w:rPr>
        <w:t xml:space="preserve">1.2.1 upon the request of any Buyer; or </w:t>
      </w:r>
    </w:p>
    <w:p w14:paraId="00000006" w14:textId="77777777" w:rsidR="00CD1265" w:rsidRPr="006328AD" w:rsidRDefault="00CC0817">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sidRPr="006328AD">
        <w:rPr>
          <w:rFonts w:ascii="Arial" w:eastAsia="Arial" w:hAnsi="Arial"/>
          <w:color w:val="000000"/>
          <w:sz w:val="24"/>
          <w:szCs w:val="24"/>
        </w:rPr>
        <w:t xml:space="preserve">1.2.2 whenever it considers (in its absolute discretion) that it is appropriate to do so. </w:t>
      </w:r>
    </w:p>
    <w:p w14:paraId="00000007" w14:textId="77777777" w:rsidR="00CD1265" w:rsidRPr="006328AD" w:rsidRDefault="00CC0817">
      <w:pPr>
        <w:pBdr>
          <w:top w:val="nil"/>
          <w:left w:val="nil"/>
          <w:bottom w:val="nil"/>
          <w:right w:val="nil"/>
          <w:between w:val="nil"/>
        </w:pBdr>
        <w:tabs>
          <w:tab w:val="left" w:pos="709"/>
        </w:tabs>
        <w:spacing w:before="120" w:after="120"/>
        <w:rPr>
          <w:rFonts w:ascii="Arial" w:eastAsia="Arial" w:hAnsi="Arial"/>
          <w:color w:val="000000"/>
          <w:sz w:val="24"/>
          <w:szCs w:val="24"/>
        </w:rPr>
      </w:pPr>
      <w:r w:rsidRPr="006328AD">
        <w:rPr>
          <w:rFonts w:ascii="Arial" w:eastAsia="Arial" w:hAnsi="Arial"/>
          <w:color w:val="000000"/>
          <w:sz w:val="24"/>
          <w:szCs w:val="24"/>
        </w:rPr>
        <w:t>1.3 In the event that the Supplier does not demonstrate that it meets the Minimum Standards of Reliability in an assessment carried out pursuant to Paragraph 1.2, CCS shall so notify the Supplier (and any Buyer in writing) and the CCS reserves the right to terminate its Framework Contract for material Default under Clause 10.4 (When CCS or the Buyer can end this contract).</w:t>
      </w:r>
    </w:p>
    <w:p w14:paraId="00000008" w14:textId="77777777" w:rsidR="00CD1265" w:rsidRDefault="00CD1265">
      <w:pPr>
        <w:pBdr>
          <w:top w:val="nil"/>
          <w:left w:val="nil"/>
          <w:bottom w:val="nil"/>
          <w:right w:val="nil"/>
          <w:between w:val="nil"/>
        </w:pBdr>
        <w:tabs>
          <w:tab w:val="left" w:pos="709"/>
        </w:tabs>
        <w:spacing w:before="120" w:after="120"/>
        <w:rPr>
          <w:rFonts w:eastAsia="Calibri" w:cs="Calibri"/>
          <w:color w:val="000000"/>
          <w:sz w:val="28"/>
          <w:szCs w:val="28"/>
        </w:rPr>
      </w:pPr>
    </w:p>
    <w:p w14:paraId="00000009" w14:textId="77777777" w:rsidR="00CD1265" w:rsidRDefault="00CD1265">
      <w:pPr>
        <w:tabs>
          <w:tab w:val="left" w:pos="2440"/>
        </w:tabs>
      </w:pPr>
      <w:bookmarkStart w:id="2" w:name="_heading=h.30j0zll" w:colFirst="0" w:colLast="0"/>
      <w:bookmarkEnd w:id="2"/>
    </w:p>
    <w:sectPr w:rsidR="00CD126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2D7BD" w14:textId="77777777" w:rsidR="001D4698" w:rsidRDefault="001D4698">
      <w:pPr>
        <w:spacing w:after="0"/>
      </w:pPr>
      <w:r>
        <w:separator/>
      </w:r>
    </w:p>
  </w:endnote>
  <w:endnote w:type="continuationSeparator" w:id="0">
    <w:p w14:paraId="34086FF5" w14:textId="77777777" w:rsidR="001D4698" w:rsidRDefault="001D4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24B5FB7D" w:rsidR="00CD1265" w:rsidRDefault="00CC0817">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9616CD">
      <w:rPr>
        <w:rFonts w:ascii="Arial" w:eastAsia="Arial" w:hAnsi="Arial"/>
        <w:sz w:val="20"/>
        <w:szCs w:val="20"/>
      </w:rPr>
      <w:t>6280</w:t>
    </w:r>
    <w:r>
      <w:rPr>
        <w:rFonts w:ascii="Arial" w:eastAsia="Arial" w:hAnsi="Arial"/>
        <w:sz w:val="20"/>
        <w:szCs w:val="20"/>
      </w:rPr>
      <w:tab/>
      <w:t xml:space="preserve">                                           </w:t>
    </w:r>
  </w:p>
  <w:p w14:paraId="0000000D" w14:textId="2E806F89" w:rsidR="00CD1265" w:rsidRDefault="00CC081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9616CD">
      <w:rPr>
        <w:rFonts w:ascii="Arial" w:eastAsia="Arial" w:hAnsi="Arial"/>
        <w:noProof/>
        <w:color w:val="000000"/>
        <w:sz w:val="20"/>
        <w:szCs w:val="20"/>
      </w:rPr>
      <w:t>1</w:t>
    </w:r>
    <w:r>
      <w:rPr>
        <w:rFonts w:ascii="Arial" w:eastAsia="Arial" w:hAnsi="Arial"/>
        <w:color w:val="000000"/>
        <w:sz w:val="20"/>
        <w:szCs w:val="20"/>
      </w:rPr>
      <w:fldChar w:fldCharType="end"/>
    </w:r>
  </w:p>
  <w:p w14:paraId="0000000E" w14:textId="77777777" w:rsidR="00CD1265" w:rsidRDefault="00CC0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36BE" w14:textId="77777777" w:rsidR="001D4698" w:rsidRDefault="001D4698">
      <w:pPr>
        <w:spacing w:after="0"/>
      </w:pPr>
      <w:r>
        <w:separator/>
      </w:r>
    </w:p>
  </w:footnote>
  <w:footnote w:type="continuationSeparator" w:id="0">
    <w:p w14:paraId="7EC67116" w14:textId="77777777" w:rsidR="001D4698" w:rsidRDefault="001D4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A" w14:textId="77777777" w:rsidR="00CD1265" w:rsidRDefault="00CC081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0000000B" w14:textId="77777777" w:rsidR="00CD1265" w:rsidRDefault="00CC081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76037"/>
    <w:multiLevelType w:val="multilevel"/>
    <w:tmpl w:val="D152DF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65"/>
    <w:rsid w:val="001D4698"/>
    <w:rsid w:val="006328AD"/>
    <w:rsid w:val="009616CD"/>
    <w:rsid w:val="00CC0817"/>
    <w:rsid w:val="00CD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3450"/>
  <w15:docId w15:val="{4DC2362A-5450-4452-9086-111E356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pPr>
      <w:keepNext/>
      <w:keepLines/>
      <w:numPr>
        <w:numId w:val="1"/>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pPr>
      <w:numPr>
        <w:ilvl w:val="1"/>
        <w:numId w:val="1"/>
      </w:numPr>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pPr>
      <w:numPr>
        <w:ilvl w:val="2"/>
        <w:numId w:val="1"/>
      </w:numPr>
      <w:spacing w:before="120" w:after="120"/>
      <w:ind w:left="1656"/>
      <w:outlineLvl w:val="2"/>
    </w:pPr>
    <w:rPr>
      <w:rFonts w:eastAsiaTheme="majorEastAsia" w:cstheme="majorBidi"/>
      <w:bCs/>
    </w:rPr>
  </w:style>
  <w:style w:type="paragraph" w:styleId="Heading4">
    <w:name w:val="heading 4"/>
    <w:basedOn w:val="Normal"/>
    <w:next w:val="Normal"/>
    <w:link w:val="Heading4Char"/>
    <w:uiPriority w:val="9"/>
    <w:semiHidden/>
    <w:unhideWhenUsed/>
    <w:qFormat/>
    <w:pPr>
      <w:numPr>
        <w:ilvl w:val="3"/>
        <w:numId w:val="1"/>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eastAsia="zh-CN"/>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pPr>
    <w:rPr>
      <w:rFonts w:eastAsia="Times New Roman" w:cs="Arial"/>
    </w:rPr>
  </w:style>
  <w:style w:type="paragraph" w:customStyle="1" w:styleId="ORDERFORML1PraraNo">
    <w:name w:val="ORDER FORM L1 Prara No"/>
    <w:basedOn w:val="Normal"/>
    <w:qFormat/>
    <w:rsid w:val="00804755"/>
    <w:pPr>
      <w:tabs>
        <w:tab w:val="num" w:pos="720"/>
      </w:tabs>
      <w:overflowPunct/>
      <w:autoSpaceDE/>
      <w:autoSpaceDN/>
      <w:spacing w:after="0"/>
      <w:ind w:left="426" w:hanging="426"/>
      <w:textAlignment w:val="auto"/>
    </w:pPr>
    <w:rPr>
      <w:rFonts w:eastAsia="STZhongsong" w:cs="Times New Roman"/>
      <w:b/>
      <w:caps/>
      <w:lang w:eastAsia="zh-CN"/>
    </w:rPr>
  </w:style>
  <w:style w:type="paragraph" w:customStyle="1" w:styleId="ORDERFORML2Title">
    <w:name w:val="ORDER FORM L2 Title"/>
    <w:basedOn w:val="Normal"/>
    <w:qFormat/>
    <w:rsid w:val="00804755"/>
    <w:pPr>
      <w:tabs>
        <w:tab w:val="num" w:pos="1440"/>
      </w:tabs>
      <w:overflowPunct/>
      <w:autoSpaceDE/>
      <w:autoSpaceDN/>
      <w:spacing w:after="120"/>
      <w:ind w:left="993" w:hanging="567"/>
      <w:textAlignment w:val="auto"/>
    </w:pPr>
    <w:rPr>
      <w:rFonts w:ascii="Arial" w:eastAsia="STZhongsong" w:hAnsi="Arial" w:cs="Times New Roman"/>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BZVRVRCh+8CjARsfsKOxvvq3Q==">AMUW2mVc+imUWb1C7kit4Zsf0lIX/Uls+hz9tbkpQfyeEJ1RwkP0dBCSlRgTuAqO8c4z+5GxqTIT/ANG8cKagQzStXof9nZz97Q2aWluODWcIQjQjqHMoQ+zH8zx8OBSIjxrCEmK7pRAHPl8SZ6XcN1GMhDuA0yyyg==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2023-03-13T16:29:00Z</dcterms:created>
  <dcterms:modified xsi:type="dcterms:W3CDTF">2023-03-13T16:29:00Z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