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F199A" w14:textId="77777777" w:rsidR="00675407" w:rsidRPr="00DE2DAA" w:rsidRDefault="00DE2DAA" w:rsidP="00DE2DAA">
      <w:pPr>
        <w:jc w:val="center"/>
        <w:rPr>
          <w:rFonts w:ascii="Arial" w:hAnsi="Arial" w:cs="Arial"/>
          <w:b/>
          <w:sz w:val="24"/>
          <w:szCs w:val="24"/>
        </w:rPr>
      </w:pPr>
      <w:r w:rsidRPr="00DE2DAA">
        <w:rPr>
          <w:rFonts w:ascii="Arial" w:hAnsi="Arial" w:cs="Arial"/>
          <w:b/>
          <w:sz w:val="24"/>
          <w:szCs w:val="24"/>
        </w:rPr>
        <w:t xml:space="preserve">YORKSHIRE PURCHASING ORGANISATION </w:t>
      </w:r>
      <w:r w:rsidR="00AB0101">
        <w:rPr>
          <w:rFonts w:ascii="Arial" w:hAnsi="Arial" w:cs="Arial"/>
          <w:b/>
          <w:sz w:val="24"/>
          <w:szCs w:val="24"/>
        </w:rPr>
        <w:t xml:space="preserve">EXECUTIVE </w:t>
      </w:r>
      <w:r w:rsidRPr="00DE2DAA">
        <w:rPr>
          <w:rFonts w:ascii="Arial" w:hAnsi="Arial" w:cs="Arial"/>
          <w:b/>
          <w:sz w:val="24"/>
          <w:szCs w:val="24"/>
        </w:rPr>
        <w:t>SUB-COMMITTEE</w:t>
      </w:r>
    </w:p>
    <w:p w14:paraId="56861511" w14:textId="5386E0AB" w:rsidR="00DE2DAA" w:rsidRPr="00AB0101" w:rsidRDefault="00B24FFF" w:rsidP="00DE2D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TH </w:t>
      </w:r>
      <w:r>
        <w:rPr>
          <w:rFonts w:ascii="Arial" w:hAnsi="Arial" w:cs="Arial"/>
          <w:b/>
          <w:sz w:val="24"/>
          <w:szCs w:val="24"/>
        </w:rPr>
        <w:t>NOVEMBER</w:t>
      </w:r>
      <w:r w:rsidR="007D5F00">
        <w:rPr>
          <w:rFonts w:ascii="Arial" w:hAnsi="Arial" w:cs="Arial"/>
          <w:b/>
          <w:sz w:val="24"/>
          <w:szCs w:val="24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817"/>
        <w:gridCol w:w="7512"/>
      </w:tblGrid>
      <w:tr w:rsidR="00DE2DAA" w14:paraId="572EC1A0" w14:textId="77777777" w:rsidTr="00452BB7"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30B35" w14:textId="77777777"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Present: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5395328E" w14:textId="1E37A696" w:rsidR="00BC4250" w:rsidRDefault="0014469F" w:rsidP="00BC42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Chair:  Councillor </w:t>
            </w:r>
            <w:r w:rsidR="00BC4250">
              <w:rPr>
                <w:rFonts w:ascii="Arial" w:hAnsi="Arial" w:cs="Arial"/>
                <w:sz w:val="24"/>
                <w:szCs w:val="24"/>
              </w:rPr>
              <w:t>Shaw (Wakefield)</w:t>
            </w:r>
          </w:p>
          <w:p w14:paraId="19150A09" w14:textId="45133540" w:rsidR="005E1CF9" w:rsidRPr="00DE2DAA" w:rsidRDefault="009E5329" w:rsidP="00BC42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Councillors: </w:t>
            </w:r>
            <w:r w:rsidR="00B01A58">
              <w:rPr>
                <w:rFonts w:ascii="Arial" w:hAnsi="Arial" w:cs="Arial"/>
                <w:sz w:val="24"/>
                <w:szCs w:val="24"/>
              </w:rPr>
              <w:t>Atkin (Rotherham),</w:t>
            </w:r>
            <w:r w:rsidR="00323133">
              <w:rPr>
                <w:rFonts w:ascii="Arial" w:hAnsi="Arial" w:cs="Arial"/>
                <w:sz w:val="24"/>
                <w:szCs w:val="24"/>
              </w:rPr>
              <w:t xml:space="preserve"> Mackenzie (North</w:t>
            </w:r>
            <w:r w:rsidR="00FA6C8E">
              <w:rPr>
                <w:rFonts w:ascii="Arial" w:hAnsi="Arial" w:cs="Arial"/>
                <w:sz w:val="24"/>
                <w:szCs w:val="24"/>
              </w:rPr>
              <w:t xml:space="preserve"> Yorkshire), Whiteley (Bra</w:t>
            </w:r>
            <w:r w:rsidR="00A35AA3">
              <w:rPr>
                <w:rFonts w:ascii="Arial" w:hAnsi="Arial" w:cs="Arial"/>
                <w:sz w:val="24"/>
                <w:szCs w:val="24"/>
              </w:rPr>
              <w:t>d</w:t>
            </w:r>
            <w:r w:rsidR="00FA6C8E">
              <w:rPr>
                <w:rFonts w:ascii="Arial" w:hAnsi="Arial" w:cs="Arial"/>
                <w:sz w:val="24"/>
                <w:szCs w:val="24"/>
              </w:rPr>
              <w:t>ford)</w:t>
            </w:r>
            <w:r w:rsidR="00BC4250">
              <w:rPr>
                <w:rFonts w:ascii="Arial" w:hAnsi="Arial" w:cs="Arial"/>
                <w:sz w:val="24"/>
                <w:szCs w:val="24"/>
              </w:rPr>
              <w:t>, Rawlings (York)</w:t>
            </w:r>
            <w:r w:rsidR="006A7CFF">
              <w:rPr>
                <w:rFonts w:ascii="Arial" w:hAnsi="Arial" w:cs="Arial"/>
                <w:sz w:val="24"/>
                <w:szCs w:val="24"/>
              </w:rPr>
              <w:t>, Johnson (St Helens)</w:t>
            </w:r>
            <w:r w:rsidR="00E757E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E5329" w14:paraId="08235CBE" w14:textId="77777777" w:rsidTr="00452BB7"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E8287" w14:textId="77777777" w:rsidR="009E5329" w:rsidRDefault="009E5329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22F0A" w14:textId="77777777" w:rsidR="009E5329" w:rsidRDefault="009E5329" w:rsidP="00DE2D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DAA" w14:paraId="02B1079A" w14:textId="77777777" w:rsidTr="00452BB7">
        <w:tc>
          <w:tcPr>
            <w:tcW w:w="697" w:type="dxa"/>
            <w:tcBorders>
              <w:top w:val="single" w:sz="4" w:space="0" w:color="auto"/>
            </w:tcBorders>
          </w:tcPr>
          <w:p w14:paraId="43056FD2" w14:textId="37A5A652" w:rsidR="00DE2DAA" w:rsidRDefault="00B24FFF" w:rsidP="0066040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D5F0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</w:tcBorders>
          </w:tcPr>
          <w:p w14:paraId="429FACB2" w14:textId="0198E5C2" w:rsidR="00DE2DAA" w:rsidRDefault="002F6C06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CHAIR’S INTRODUCTION &amp; WELCOME</w:t>
            </w:r>
          </w:p>
        </w:tc>
      </w:tr>
      <w:tr w:rsidR="00DE2DAA" w14:paraId="2A2F74EA" w14:textId="77777777" w:rsidTr="00452BB7">
        <w:tc>
          <w:tcPr>
            <w:tcW w:w="697" w:type="dxa"/>
          </w:tcPr>
          <w:p w14:paraId="5C7D57BD" w14:textId="77777777"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6C32E17B" w14:textId="1417509E" w:rsidR="0011439B" w:rsidRDefault="007D5F00" w:rsidP="00DE2D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Chair, Councillor </w:t>
            </w:r>
            <w:r w:rsidR="00BC4250">
              <w:rPr>
                <w:rFonts w:ascii="Arial" w:hAnsi="Arial" w:cs="Arial"/>
                <w:sz w:val="24"/>
                <w:szCs w:val="24"/>
              </w:rPr>
              <w:t>Shaw</w:t>
            </w:r>
            <w:r w:rsidR="002F6C06">
              <w:rPr>
                <w:rFonts w:ascii="Arial" w:hAnsi="Arial" w:cs="Arial"/>
                <w:sz w:val="24"/>
                <w:szCs w:val="24"/>
              </w:rPr>
              <w:t>, welcomed Members to the meeting.</w:t>
            </w:r>
          </w:p>
          <w:p w14:paraId="4F9BE1BA" w14:textId="0AFB77E2" w:rsidR="00503AB9" w:rsidRPr="002F6C06" w:rsidRDefault="00503AB9" w:rsidP="00DE2D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DAA" w14:paraId="00314FAD" w14:textId="77777777" w:rsidTr="00452BB7">
        <w:tc>
          <w:tcPr>
            <w:tcW w:w="697" w:type="dxa"/>
          </w:tcPr>
          <w:p w14:paraId="79A4EE66" w14:textId="77777777"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475AC480" w14:textId="77777777"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DAA" w14:paraId="70E543EC" w14:textId="77777777" w:rsidTr="00452BB7">
        <w:tc>
          <w:tcPr>
            <w:tcW w:w="697" w:type="dxa"/>
          </w:tcPr>
          <w:p w14:paraId="7ECA45E8" w14:textId="651E7C09" w:rsidR="00DE2DAA" w:rsidRDefault="00B24FFF" w:rsidP="00F115E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D5F0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2"/>
          </w:tcPr>
          <w:p w14:paraId="30E8DFFA" w14:textId="191C2C71" w:rsidR="0046706F" w:rsidRDefault="002F6C06" w:rsidP="00F115E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APOLOGIES FOR ABSENCE</w:t>
            </w:r>
          </w:p>
        </w:tc>
      </w:tr>
      <w:tr w:rsidR="00DE2DAA" w14:paraId="41E5EF2E" w14:textId="77777777" w:rsidTr="00452BB7">
        <w:tc>
          <w:tcPr>
            <w:tcW w:w="697" w:type="dxa"/>
          </w:tcPr>
          <w:p w14:paraId="266BA73A" w14:textId="77777777" w:rsidR="00DE2DAA" w:rsidRDefault="00DE2DAA" w:rsidP="00F115E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7FE9D8A5" w14:textId="226AFDF2" w:rsidR="0011439B" w:rsidRDefault="002F6C06" w:rsidP="002F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Apologies for absence submitted prior to the meeting were accepted on be</w:t>
            </w:r>
            <w:r w:rsidR="009244EF">
              <w:rPr>
                <w:rFonts w:ascii="Arial" w:hAnsi="Arial" w:cs="Arial"/>
                <w:sz w:val="24"/>
                <w:szCs w:val="24"/>
              </w:rPr>
              <w:t>half of</w:t>
            </w:r>
            <w:r w:rsidR="0014469F">
              <w:rPr>
                <w:rFonts w:ascii="Arial" w:hAnsi="Arial" w:cs="Arial"/>
                <w:sz w:val="24"/>
                <w:szCs w:val="24"/>
              </w:rPr>
              <w:t xml:space="preserve"> Councillor </w:t>
            </w:r>
            <w:r w:rsidR="00B24FFF">
              <w:rPr>
                <w:rFonts w:ascii="Arial" w:hAnsi="Arial" w:cs="Arial"/>
                <w:sz w:val="24"/>
                <w:szCs w:val="24"/>
              </w:rPr>
              <w:t>Walsh (Knowsley),</w:t>
            </w:r>
            <w:r w:rsidR="00E757E8">
              <w:rPr>
                <w:rFonts w:ascii="Arial" w:hAnsi="Arial" w:cs="Arial"/>
                <w:sz w:val="24"/>
                <w:szCs w:val="24"/>
              </w:rPr>
              <w:t xml:space="preserve"> Morris (Bolton),</w:t>
            </w:r>
            <w:r w:rsidR="00C17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05B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C17686">
              <w:rPr>
                <w:rFonts w:ascii="Arial" w:hAnsi="Arial" w:cs="Arial"/>
                <w:sz w:val="24"/>
                <w:szCs w:val="24"/>
              </w:rPr>
              <w:t>Walker (Wigan)</w:t>
            </w:r>
            <w:r w:rsidR="007405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B51B52" w14:textId="7701175A" w:rsidR="00503AB9" w:rsidRPr="002F6C06" w:rsidRDefault="00503AB9" w:rsidP="002F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C06" w14:paraId="3435576B" w14:textId="77777777" w:rsidTr="00452BB7">
        <w:tc>
          <w:tcPr>
            <w:tcW w:w="697" w:type="dxa"/>
          </w:tcPr>
          <w:p w14:paraId="2D15A21C" w14:textId="77777777" w:rsidR="002F6C06" w:rsidRDefault="002F6C06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31F8E351" w14:textId="77777777" w:rsidR="002F6C06" w:rsidRDefault="002F6C06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2BB7" w14:paraId="1910577F" w14:textId="77777777" w:rsidTr="00452BB7">
        <w:tc>
          <w:tcPr>
            <w:tcW w:w="697" w:type="dxa"/>
          </w:tcPr>
          <w:p w14:paraId="31255335" w14:textId="5973EE90" w:rsidR="00452BB7" w:rsidRDefault="00B24FFF" w:rsidP="00452BB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2313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2"/>
          </w:tcPr>
          <w:p w14:paraId="7FF5F04B" w14:textId="3123A275" w:rsidR="00452BB7" w:rsidRDefault="00452BB7" w:rsidP="00452BB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MEMBERS DECLARATION OF INTEREST</w:t>
            </w:r>
          </w:p>
        </w:tc>
      </w:tr>
      <w:tr w:rsidR="00452BB7" w14:paraId="6952D79E" w14:textId="77777777" w:rsidTr="00452BB7">
        <w:tc>
          <w:tcPr>
            <w:tcW w:w="697" w:type="dxa"/>
          </w:tcPr>
          <w:p w14:paraId="58FF3F37" w14:textId="77777777" w:rsidR="00452BB7" w:rsidRDefault="00452BB7" w:rsidP="00452BB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00F47231" w14:textId="77777777" w:rsidR="00E16F42" w:rsidRDefault="00B24FFF" w:rsidP="00B24F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were no declarations of interest made.</w:t>
            </w:r>
          </w:p>
          <w:p w14:paraId="53290FE0" w14:textId="00B027D3" w:rsidR="00B24FFF" w:rsidRDefault="00B24FFF" w:rsidP="00B24F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2BB7" w14:paraId="063F4715" w14:textId="77777777" w:rsidTr="00452BB7">
        <w:tc>
          <w:tcPr>
            <w:tcW w:w="697" w:type="dxa"/>
          </w:tcPr>
          <w:p w14:paraId="08623703" w14:textId="77777777" w:rsidR="00452BB7" w:rsidRDefault="00452BB7" w:rsidP="00452BB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3AE5356C" w14:textId="77777777" w:rsidR="00452BB7" w:rsidRDefault="00452BB7" w:rsidP="0045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CF9" w14:paraId="2B36DB69" w14:textId="77777777" w:rsidTr="00452BB7">
        <w:tc>
          <w:tcPr>
            <w:tcW w:w="697" w:type="dxa"/>
          </w:tcPr>
          <w:p w14:paraId="5BB9727E" w14:textId="274CFCC2" w:rsidR="005E1CF9" w:rsidRDefault="00B24FFF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F115E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2"/>
          </w:tcPr>
          <w:p w14:paraId="746A406F" w14:textId="5998583F" w:rsidR="005E1CF9" w:rsidRDefault="005E1CF9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URGENT ITEMS</w:t>
            </w:r>
          </w:p>
        </w:tc>
      </w:tr>
      <w:tr w:rsidR="005E1CF9" w14:paraId="6AE2E6A8" w14:textId="77777777" w:rsidTr="00452BB7">
        <w:tc>
          <w:tcPr>
            <w:tcW w:w="697" w:type="dxa"/>
          </w:tcPr>
          <w:p w14:paraId="5F2C5D1F" w14:textId="77777777" w:rsidR="005E1CF9" w:rsidRDefault="005E1CF9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57B63F41" w14:textId="77777777" w:rsidR="005E1CF9" w:rsidRDefault="005E1CF9" w:rsidP="005E1C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items were discussed.</w:t>
            </w:r>
          </w:p>
          <w:p w14:paraId="43FD639A" w14:textId="50408EE1" w:rsidR="00503AB9" w:rsidRDefault="00503AB9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1CF9" w14:paraId="4114A772" w14:textId="77777777" w:rsidTr="00452BB7">
        <w:tc>
          <w:tcPr>
            <w:tcW w:w="697" w:type="dxa"/>
          </w:tcPr>
          <w:p w14:paraId="469E1547" w14:textId="77777777" w:rsidR="005E1CF9" w:rsidRDefault="005E1CF9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39A31976" w14:textId="77777777" w:rsidR="005E1CF9" w:rsidRDefault="005E1CF9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6C06" w14:paraId="2C5502DD" w14:textId="77777777" w:rsidTr="00452BB7">
        <w:tc>
          <w:tcPr>
            <w:tcW w:w="697" w:type="dxa"/>
          </w:tcPr>
          <w:p w14:paraId="7D677829" w14:textId="7942518D" w:rsidR="002F6C06" w:rsidRDefault="00B24FFF" w:rsidP="002F6C0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115E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2"/>
          </w:tcPr>
          <w:p w14:paraId="0579CA5D" w14:textId="44481C85" w:rsidR="002F6C06" w:rsidRDefault="002F6C06" w:rsidP="009244E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MINUTES – </w:t>
            </w:r>
            <w:r w:rsidR="00B24FF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B24FFF" w:rsidRPr="00B24FFF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B24FFF">
              <w:rPr>
                <w:rFonts w:ascii="Arial" w:hAnsi="Arial" w:cs="Arial"/>
                <w:b/>
                <w:sz w:val="24"/>
                <w:szCs w:val="24"/>
              </w:rPr>
              <w:t xml:space="preserve"> JUNE</w:t>
            </w:r>
            <w:r w:rsidR="00702C87">
              <w:rPr>
                <w:rFonts w:ascii="Arial" w:hAnsi="Arial" w:cs="Arial"/>
                <w:b/>
                <w:sz w:val="24"/>
                <w:szCs w:val="24"/>
              </w:rPr>
              <w:t xml:space="preserve"> 2018</w:t>
            </w:r>
          </w:p>
        </w:tc>
      </w:tr>
      <w:tr w:rsidR="002F6C06" w14:paraId="30A1A76C" w14:textId="77777777" w:rsidTr="00452BB7">
        <w:tc>
          <w:tcPr>
            <w:tcW w:w="697" w:type="dxa"/>
          </w:tcPr>
          <w:p w14:paraId="545BB126" w14:textId="77777777" w:rsidR="002F6C06" w:rsidRDefault="002F6C06" w:rsidP="00F115E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39689987" w14:textId="5D4E94A0" w:rsidR="002F6C06" w:rsidRDefault="002F6C06" w:rsidP="00734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 </w:t>
            </w:r>
            <w:r w:rsidRPr="00734D4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734D49" w:rsidRPr="00734D49">
              <w:rPr>
                <w:rFonts w:ascii="Arial" w:hAnsi="Arial" w:cs="Arial"/>
                <w:sz w:val="24"/>
                <w:szCs w:val="24"/>
              </w:rPr>
              <w:t>(1)</w:t>
            </w:r>
            <w:r w:rsidR="00734D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That the Minutes of the meeting of the YPO Executive Sub-Committee held on</w:t>
            </w:r>
            <w:r w:rsidR="001F3E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4FFF">
              <w:rPr>
                <w:rFonts w:ascii="Arial" w:hAnsi="Arial" w:cs="Arial"/>
                <w:sz w:val="24"/>
                <w:szCs w:val="24"/>
              </w:rPr>
              <w:t>8</w:t>
            </w:r>
            <w:r w:rsidR="00B24FFF" w:rsidRPr="00B24FF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24FFF">
              <w:rPr>
                <w:rFonts w:ascii="Arial" w:hAnsi="Arial" w:cs="Arial"/>
                <w:sz w:val="24"/>
                <w:szCs w:val="24"/>
              </w:rPr>
              <w:t xml:space="preserve"> June</w:t>
            </w:r>
            <w:r w:rsidR="00053A26">
              <w:rPr>
                <w:rFonts w:ascii="Arial" w:hAnsi="Arial" w:cs="Arial"/>
                <w:sz w:val="24"/>
                <w:szCs w:val="24"/>
              </w:rPr>
              <w:t xml:space="preserve"> 2018</w:t>
            </w:r>
            <w:r w:rsidR="001F3E2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be approved as a true and accurate record.</w:t>
            </w:r>
          </w:p>
          <w:p w14:paraId="5CA7E8FA" w14:textId="05A58193" w:rsidR="00503AB9" w:rsidRPr="002F6C06" w:rsidRDefault="00503AB9" w:rsidP="00734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C06" w14:paraId="519DF6D8" w14:textId="77777777" w:rsidTr="00452BB7">
        <w:tc>
          <w:tcPr>
            <w:tcW w:w="697" w:type="dxa"/>
          </w:tcPr>
          <w:p w14:paraId="44A0A397" w14:textId="77777777" w:rsidR="002F6C06" w:rsidRDefault="002F6C06" w:rsidP="00F115E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61B0AB06" w14:textId="77777777" w:rsidR="002F6C06" w:rsidRDefault="002F6C06" w:rsidP="00F115E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44EF" w14:paraId="6A691F2D" w14:textId="77777777" w:rsidTr="00452BB7">
        <w:tc>
          <w:tcPr>
            <w:tcW w:w="697" w:type="dxa"/>
          </w:tcPr>
          <w:p w14:paraId="3413AB5D" w14:textId="783D549B" w:rsidR="009244EF" w:rsidRDefault="00B24FFF" w:rsidP="0066040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313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2"/>
          </w:tcPr>
          <w:p w14:paraId="71A1E207" w14:textId="5A4555DC" w:rsidR="009244EF" w:rsidRDefault="005E1CF9" w:rsidP="00F115E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LEAD AUTHORITY ISSUES</w:t>
            </w:r>
          </w:p>
        </w:tc>
      </w:tr>
      <w:tr w:rsidR="005E1CF9" w14:paraId="26D190DA" w14:textId="77777777" w:rsidTr="00452BB7">
        <w:tc>
          <w:tcPr>
            <w:tcW w:w="697" w:type="dxa"/>
          </w:tcPr>
          <w:p w14:paraId="5DDDEC1E" w14:textId="77777777" w:rsidR="005E1CF9" w:rsidRDefault="005E1CF9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51010321" w14:textId="77777777" w:rsidR="005E1CF9" w:rsidRDefault="005E1CF9" w:rsidP="005E1C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Lead Authority issues were discussed.</w:t>
            </w:r>
          </w:p>
          <w:p w14:paraId="25B834E2" w14:textId="7CD6A190" w:rsidR="00503AB9" w:rsidRPr="002F6C06" w:rsidRDefault="00503AB9" w:rsidP="005E1C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CF9" w14:paraId="459E314C" w14:textId="77777777" w:rsidTr="00452BB7">
        <w:tc>
          <w:tcPr>
            <w:tcW w:w="697" w:type="dxa"/>
          </w:tcPr>
          <w:p w14:paraId="50AED15D" w14:textId="3895DEDB" w:rsidR="005E1CF9" w:rsidRDefault="005E1CF9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5DA2B247" w14:textId="77777777" w:rsidR="005E1CF9" w:rsidRDefault="005E1CF9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1CF9" w14:paraId="4EE4336A" w14:textId="77777777" w:rsidTr="00452BB7">
        <w:tc>
          <w:tcPr>
            <w:tcW w:w="697" w:type="dxa"/>
          </w:tcPr>
          <w:p w14:paraId="4CFDF120" w14:textId="4870FC83" w:rsidR="005E1CF9" w:rsidRDefault="00B24FFF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2313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2"/>
          </w:tcPr>
          <w:p w14:paraId="4518438C" w14:textId="77777777" w:rsidR="005E1CF9" w:rsidRPr="00640216" w:rsidRDefault="005E1CF9" w:rsidP="005E1C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EXCLUSION OF THE PUBLIC AND PRESS</w:t>
            </w:r>
          </w:p>
        </w:tc>
      </w:tr>
      <w:tr w:rsidR="005E1CF9" w14:paraId="5F0332FB" w14:textId="77777777" w:rsidTr="00452BB7">
        <w:tc>
          <w:tcPr>
            <w:tcW w:w="697" w:type="dxa"/>
          </w:tcPr>
          <w:p w14:paraId="23955661" w14:textId="77777777" w:rsidR="005E1CF9" w:rsidRDefault="005E1CF9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5EC003BA" w14:textId="77777777" w:rsidR="00503AB9" w:rsidRDefault="00503AB9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32363" w14:textId="1AB96763" w:rsidR="005E1CF9" w:rsidRDefault="005E1CF9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 – </w:t>
            </w:r>
            <w:r>
              <w:rPr>
                <w:rFonts w:ascii="Arial" w:hAnsi="Arial" w:cs="Arial"/>
                <w:sz w:val="24"/>
                <w:szCs w:val="24"/>
              </w:rPr>
              <w:t>That the public and press be excluded from the meeting during conside</w:t>
            </w:r>
            <w:r w:rsidR="0011439B">
              <w:rPr>
                <w:rFonts w:ascii="Arial" w:hAnsi="Arial" w:cs="Arial"/>
                <w:sz w:val="24"/>
                <w:szCs w:val="24"/>
              </w:rPr>
              <w:t xml:space="preserve">ration of Agenda Items </w:t>
            </w:r>
            <w:r w:rsidR="00B24FFF">
              <w:rPr>
                <w:rFonts w:ascii="Arial" w:hAnsi="Arial" w:cs="Arial"/>
                <w:sz w:val="24"/>
                <w:szCs w:val="24"/>
              </w:rPr>
              <w:t>8</w:t>
            </w:r>
            <w:r w:rsidR="00323133">
              <w:rPr>
                <w:rFonts w:ascii="Arial" w:hAnsi="Arial" w:cs="Arial"/>
                <w:sz w:val="24"/>
                <w:szCs w:val="24"/>
              </w:rPr>
              <w:t xml:space="preserve"> to 1</w:t>
            </w:r>
            <w:r w:rsidR="00B24FFF">
              <w:rPr>
                <w:rFonts w:ascii="Arial" w:hAnsi="Arial" w:cs="Arial"/>
                <w:sz w:val="24"/>
                <w:szCs w:val="24"/>
              </w:rPr>
              <w:t>4</w:t>
            </w:r>
            <w:r w:rsidR="001F3E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on the grounds that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they are likely to involve the disclosure of exempt information as described in Part 1 of Schedule 12A to the Local Government Act 1972 as amended.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31F9E28" w14:textId="49DCC58A" w:rsidR="00503AB9" w:rsidRPr="00317D14" w:rsidRDefault="00503AB9" w:rsidP="005E1C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39B" w14:paraId="4C219B62" w14:textId="77777777" w:rsidTr="00452BB7">
        <w:tc>
          <w:tcPr>
            <w:tcW w:w="697" w:type="dxa"/>
          </w:tcPr>
          <w:p w14:paraId="1A88783C" w14:textId="77777777" w:rsidR="0011439B" w:rsidRDefault="0011439B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007964ED" w14:textId="77777777" w:rsidR="0011439B" w:rsidRDefault="0011439B" w:rsidP="005E1CF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439B" w14:paraId="20F50CA3" w14:textId="77777777" w:rsidTr="00452BB7">
        <w:tc>
          <w:tcPr>
            <w:tcW w:w="697" w:type="dxa"/>
          </w:tcPr>
          <w:p w14:paraId="18C7A7D8" w14:textId="42224CED" w:rsidR="0011439B" w:rsidRDefault="00B24FFF" w:rsidP="0011439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2313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2"/>
          </w:tcPr>
          <w:p w14:paraId="3E7EC915" w14:textId="0D67F294" w:rsidR="0011439B" w:rsidRDefault="00323133" w:rsidP="0011439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FINANCIAL </w:t>
            </w:r>
            <w:r w:rsidR="00011B40">
              <w:rPr>
                <w:rFonts w:ascii="Arial" w:hAnsi="Arial" w:cs="Arial"/>
                <w:b/>
                <w:sz w:val="24"/>
                <w:szCs w:val="24"/>
              </w:rPr>
              <w:t>PERFORMANCE REPORT (EXEMPT)</w:t>
            </w:r>
          </w:p>
        </w:tc>
      </w:tr>
      <w:tr w:rsidR="00011B40" w14:paraId="1CDA380C" w14:textId="77777777" w:rsidTr="00452BB7">
        <w:tc>
          <w:tcPr>
            <w:tcW w:w="697" w:type="dxa"/>
          </w:tcPr>
          <w:p w14:paraId="73F2932B" w14:textId="5937E35D" w:rsidR="00011B40" w:rsidRDefault="00011B40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35057A9A" w14:textId="7D9CE7E1" w:rsidR="00053A26" w:rsidRDefault="001F3E2B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Executive </w:t>
            </w:r>
            <w:r w:rsidRPr="00BD1FB1">
              <w:rPr>
                <w:rFonts w:ascii="Arial" w:hAnsi="Arial" w:cs="Arial"/>
                <w:sz w:val="24"/>
                <w:szCs w:val="24"/>
              </w:rPr>
              <w:t>Director</w:t>
            </w:r>
            <w:r>
              <w:rPr>
                <w:rFonts w:ascii="Arial" w:hAnsi="Arial" w:cs="Arial"/>
                <w:sz w:val="24"/>
                <w:szCs w:val="24"/>
              </w:rPr>
              <w:t xml:space="preserve"> (Paul Smith) presented the report detailing</w:t>
            </w:r>
            <w:r w:rsidRPr="00BD1FB1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9454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1FB1">
              <w:rPr>
                <w:rFonts w:ascii="Arial" w:hAnsi="Arial" w:cs="Arial"/>
                <w:sz w:val="24"/>
                <w:szCs w:val="24"/>
              </w:rPr>
              <w:t>performance results for the Organisation.</w:t>
            </w:r>
            <w:r w:rsidR="00053A26">
              <w:rPr>
                <w:rFonts w:ascii="Arial" w:hAnsi="Arial" w:cs="Arial"/>
                <w:sz w:val="24"/>
                <w:szCs w:val="24"/>
              </w:rPr>
              <w:t xml:space="preserve"> The report reviewed the year to date results and forecasted outturn position against the budget</w:t>
            </w:r>
            <w:r w:rsidR="007405B2">
              <w:rPr>
                <w:rFonts w:ascii="Arial" w:hAnsi="Arial" w:cs="Arial"/>
                <w:sz w:val="24"/>
                <w:szCs w:val="24"/>
              </w:rPr>
              <w:t>,</w:t>
            </w:r>
            <w:r w:rsidR="00053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54D5">
              <w:rPr>
                <w:rFonts w:ascii="Arial" w:hAnsi="Arial" w:cs="Arial"/>
                <w:sz w:val="24"/>
                <w:szCs w:val="24"/>
              </w:rPr>
              <w:t>as well as the profit and loss figures.</w:t>
            </w:r>
          </w:p>
          <w:p w14:paraId="4F56DED1" w14:textId="52AEDBBB" w:rsidR="00DC2B9B" w:rsidRDefault="00DC2B9B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306CAD" w14:textId="029EE0AB" w:rsidR="00DC2B9B" w:rsidRDefault="00A034C7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Councillor Rawlings asked why</w:t>
            </w:r>
            <w:r w:rsidR="007405B2">
              <w:rPr>
                <w:rFonts w:ascii="Arial" w:hAnsi="Arial" w:cs="Arial"/>
                <w:sz w:val="24"/>
                <w:szCs w:val="24"/>
              </w:rPr>
              <w:t xml:space="preserve"> our growth is</w:t>
            </w:r>
            <w:r w:rsidR="000652DC">
              <w:rPr>
                <w:rFonts w:ascii="Arial" w:hAnsi="Arial" w:cs="Arial"/>
                <w:sz w:val="24"/>
                <w:szCs w:val="24"/>
              </w:rPr>
              <w:t xml:space="preserve"> not in line with inflation</w:t>
            </w:r>
            <w:r>
              <w:rPr>
                <w:rFonts w:ascii="Arial" w:hAnsi="Arial" w:cs="Arial"/>
                <w:sz w:val="24"/>
                <w:szCs w:val="24"/>
              </w:rPr>
              <w:t xml:space="preserve">? Paul Smith explained we are </w:t>
            </w:r>
            <w:r w:rsidR="000652DC">
              <w:rPr>
                <w:rFonts w:ascii="Arial" w:hAnsi="Arial" w:cs="Arial"/>
                <w:sz w:val="24"/>
                <w:szCs w:val="24"/>
              </w:rPr>
              <w:t xml:space="preserve">in line with the </w:t>
            </w:r>
            <w:r w:rsidR="007405B2">
              <w:rPr>
                <w:rFonts w:ascii="Arial" w:hAnsi="Arial" w:cs="Arial"/>
                <w:sz w:val="24"/>
                <w:szCs w:val="24"/>
              </w:rPr>
              <w:t xml:space="preserve">market </w:t>
            </w:r>
            <w:r w:rsidR="000652DC">
              <w:rPr>
                <w:rFonts w:ascii="Arial" w:hAnsi="Arial" w:cs="Arial"/>
                <w:sz w:val="24"/>
                <w:szCs w:val="24"/>
              </w:rPr>
              <w:t>predictions of BESA and we also</w:t>
            </w:r>
            <w:r w:rsidR="009E66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benchmark against our competitors on this.</w:t>
            </w:r>
            <w:r w:rsidR="007E4C35">
              <w:rPr>
                <w:rFonts w:ascii="Arial" w:hAnsi="Arial" w:cs="Arial"/>
                <w:sz w:val="24"/>
                <w:szCs w:val="24"/>
              </w:rPr>
              <w:t xml:space="preserve"> We are currently growing above the market rate.</w:t>
            </w:r>
          </w:p>
          <w:p w14:paraId="75019307" w14:textId="7474851E" w:rsidR="008972EA" w:rsidRDefault="008972EA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AAE159" w14:textId="098059F5" w:rsidR="009F7787" w:rsidRDefault="00147CA9" w:rsidP="00147C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Councillors asked for more detail and clarification around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 number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points and were satisfied with the responses provided by Officers.</w:t>
            </w:r>
            <w:r w:rsidR="009F77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07B06C" w14:textId="6E07DD59" w:rsidR="0066478C" w:rsidRDefault="0066478C" w:rsidP="00147C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C38F6D" w14:textId="27084B89" w:rsidR="0066478C" w:rsidRDefault="0066478C" w:rsidP="00147C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</w:t>
            </w:r>
            <w:r w:rsidR="00A034C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congratulated the team on the positive figures. </w:t>
            </w:r>
          </w:p>
          <w:p w14:paraId="297E7C55" w14:textId="77777777" w:rsidR="00147CA9" w:rsidRDefault="00147CA9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1A0A5" w14:textId="62157E37" w:rsidR="001F3E2B" w:rsidRDefault="001F3E2B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9FA">
              <w:rPr>
                <w:rFonts w:ascii="Arial" w:hAnsi="Arial" w:cs="Arial"/>
                <w:b/>
                <w:sz w:val="24"/>
                <w:szCs w:val="24"/>
              </w:rPr>
              <w:t>Resolved –</w:t>
            </w:r>
            <w:r w:rsidRPr="001349FA">
              <w:rPr>
                <w:rFonts w:ascii="Arial" w:hAnsi="Arial" w:cs="Arial"/>
                <w:sz w:val="24"/>
                <w:szCs w:val="24"/>
              </w:rPr>
              <w:t xml:space="preserve"> (1)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That the </w:t>
            </w:r>
            <w:r w:rsidR="009F7787">
              <w:rPr>
                <w:rFonts w:ascii="Arial" w:hAnsi="Arial" w:cs="Arial"/>
                <w:sz w:val="24"/>
                <w:szCs w:val="24"/>
              </w:rPr>
              <w:t xml:space="preserve">Financial </w:t>
            </w:r>
            <w:r>
              <w:rPr>
                <w:rFonts w:ascii="Arial" w:hAnsi="Arial" w:cs="Arial"/>
                <w:sz w:val="24"/>
                <w:szCs w:val="24"/>
              </w:rPr>
              <w:t>Performance Report be acknowledged and noted.</w:t>
            </w:r>
          </w:p>
          <w:p w14:paraId="3C04BD2D" w14:textId="68C16827" w:rsidR="00503AB9" w:rsidRPr="00370275" w:rsidRDefault="00503AB9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B40" w14:paraId="43FF1496" w14:textId="77777777" w:rsidTr="00452BB7">
        <w:tc>
          <w:tcPr>
            <w:tcW w:w="697" w:type="dxa"/>
          </w:tcPr>
          <w:p w14:paraId="2469F046" w14:textId="77777777" w:rsidR="00011B40" w:rsidRDefault="00011B40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0F33743D" w14:textId="77777777" w:rsidR="00011B40" w:rsidRDefault="00011B40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F" w14:paraId="512A5FBB" w14:textId="77777777" w:rsidTr="00452BB7">
        <w:tc>
          <w:tcPr>
            <w:tcW w:w="697" w:type="dxa"/>
          </w:tcPr>
          <w:p w14:paraId="63E82344" w14:textId="70E060D6" w:rsidR="00B24FFF" w:rsidRDefault="00B24FFF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</w:t>
            </w:r>
          </w:p>
        </w:tc>
        <w:tc>
          <w:tcPr>
            <w:tcW w:w="8329" w:type="dxa"/>
            <w:gridSpan w:val="2"/>
          </w:tcPr>
          <w:p w14:paraId="5B9DD612" w14:textId="047C5B48" w:rsidR="00B24FFF" w:rsidRDefault="00B24FFF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D0B">
              <w:rPr>
                <w:rFonts w:ascii="Arial" w:hAnsi="Arial" w:cs="Arial"/>
                <w:b/>
                <w:sz w:val="24"/>
                <w:szCs w:val="24"/>
              </w:rPr>
              <w:t>FOOD REVIEW (EXEMPT)</w:t>
            </w:r>
          </w:p>
        </w:tc>
      </w:tr>
      <w:tr w:rsidR="00B24FFF" w14:paraId="58EB6916" w14:textId="77777777" w:rsidTr="00452BB7">
        <w:tc>
          <w:tcPr>
            <w:tcW w:w="697" w:type="dxa"/>
          </w:tcPr>
          <w:p w14:paraId="7C04C148" w14:textId="77777777" w:rsidR="00B24FFF" w:rsidRDefault="00B24FFF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285BBC8B" w14:textId="77777777" w:rsidR="00B24FFF" w:rsidRDefault="00B24FFF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F71E32" w14:textId="417836BD" w:rsidR="00B24FFF" w:rsidRDefault="009454D5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Executive Director (Jo Marshall) gave a presentation </w:t>
            </w:r>
            <w:r w:rsidR="002E6DFB">
              <w:rPr>
                <w:rFonts w:ascii="Arial" w:hAnsi="Arial" w:cs="Arial"/>
                <w:sz w:val="24"/>
                <w:szCs w:val="24"/>
              </w:rPr>
              <w:t>on the YPO Food business. The presentation included details of the s</w:t>
            </w:r>
            <w:r w:rsidR="00A034C7">
              <w:rPr>
                <w:rFonts w:ascii="Arial" w:hAnsi="Arial" w:cs="Arial"/>
                <w:sz w:val="24"/>
                <w:szCs w:val="24"/>
              </w:rPr>
              <w:t>upplier</w:t>
            </w:r>
            <w:r w:rsidR="006409C4">
              <w:rPr>
                <w:rFonts w:ascii="Arial" w:hAnsi="Arial" w:cs="Arial"/>
                <w:sz w:val="24"/>
                <w:szCs w:val="24"/>
              </w:rPr>
              <w:t xml:space="preserve"> and customer</w:t>
            </w:r>
            <w:r w:rsidR="00A034C7">
              <w:rPr>
                <w:rFonts w:ascii="Arial" w:hAnsi="Arial" w:cs="Arial"/>
                <w:sz w:val="24"/>
                <w:szCs w:val="24"/>
              </w:rPr>
              <w:t xml:space="preserve"> base</w:t>
            </w:r>
            <w:r w:rsidR="002E6DFB">
              <w:rPr>
                <w:rFonts w:ascii="Arial" w:hAnsi="Arial" w:cs="Arial"/>
                <w:sz w:val="24"/>
                <w:szCs w:val="24"/>
              </w:rPr>
              <w:t xml:space="preserve">, the year to date figures, and </w:t>
            </w:r>
            <w:proofErr w:type="gramStart"/>
            <w:r w:rsidR="002E6DFB">
              <w:rPr>
                <w:rFonts w:ascii="Arial" w:hAnsi="Arial" w:cs="Arial"/>
                <w:sz w:val="24"/>
                <w:szCs w:val="24"/>
              </w:rPr>
              <w:t>future plans</w:t>
            </w:r>
            <w:proofErr w:type="gramEnd"/>
            <w:r w:rsidR="002E6DFB">
              <w:rPr>
                <w:rFonts w:ascii="Arial" w:hAnsi="Arial" w:cs="Arial"/>
                <w:sz w:val="24"/>
                <w:szCs w:val="24"/>
              </w:rPr>
              <w:t xml:space="preserve"> for Food.</w:t>
            </w:r>
          </w:p>
          <w:p w14:paraId="2B2F9700" w14:textId="5BC0AB9F" w:rsidR="002E6DFB" w:rsidRDefault="002E6DFB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84DDB0" w14:textId="3E98F625" w:rsidR="002E6DFB" w:rsidRDefault="002E6DFB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Councillors raised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 number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questions and were satisfied with the responses provided by Officers. </w:t>
            </w:r>
          </w:p>
          <w:p w14:paraId="70CAEAC7" w14:textId="77777777" w:rsidR="00B24FFF" w:rsidRDefault="00B24FFF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C93AD9" w14:textId="182A98AB" w:rsidR="002E6DFB" w:rsidRDefault="002E6DFB" w:rsidP="002E6D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9FA">
              <w:rPr>
                <w:rFonts w:ascii="Arial" w:hAnsi="Arial" w:cs="Arial"/>
                <w:b/>
                <w:sz w:val="24"/>
                <w:szCs w:val="24"/>
              </w:rPr>
              <w:t>Resolved –</w:t>
            </w:r>
            <w:r w:rsidRPr="001349FA">
              <w:rPr>
                <w:rFonts w:ascii="Arial" w:hAnsi="Arial" w:cs="Arial"/>
                <w:sz w:val="24"/>
                <w:szCs w:val="24"/>
              </w:rPr>
              <w:t xml:space="preserve"> (1)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That the Food review report and presentation be acknowledged and noted.</w:t>
            </w:r>
          </w:p>
          <w:p w14:paraId="5D77D320" w14:textId="5E671EB6" w:rsidR="00B24FFF" w:rsidRDefault="00B24FFF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F" w14:paraId="33D2F982" w14:textId="77777777" w:rsidTr="00452BB7">
        <w:tc>
          <w:tcPr>
            <w:tcW w:w="697" w:type="dxa"/>
          </w:tcPr>
          <w:p w14:paraId="6C775F61" w14:textId="77777777" w:rsidR="00B24FFF" w:rsidRDefault="00B24FFF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3A92FBCF" w14:textId="5102F076" w:rsidR="00B24FFF" w:rsidRDefault="00B24FFF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F" w14:paraId="6D6D6FA3" w14:textId="77777777" w:rsidTr="00452BB7">
        <w:tc>
          <w:tcPr>
            <w:tcW w:w="697" w:type="dxa"/>
          </w:tcPr>
          <w:p w14:paraId="3ED47A3D" w14:textId="12807E52" w:rsidR="00B24FFF" w:rsidRDefault="00B24FFF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</w:t>
            </w:r>
          </w:p>
        </w:tc>
        <w:tc>
          <w:tcPr>
            <w:tcW w:w="8329" w:type="dxa"/>
            <w:gridSpan w:val="2"/>
          </w:tcPr>
          <w:p w14:paraId="786247E7" w14:textId="514771DA" w:rsidR="00B24FFF" w:rsidRDefault="00B24FFF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D0B">
              <w:rPr>
                <w:rFonts w:ascii="Arial" w:hAnsi="Arial" w:cs="Arial"/>
                <w:b/>
                <w:sz w:val="24"/>
                <w:szCs w:val="24"/>
              </w:rPr>
              <w:t>ATTENDANCE REPORT (EXEMPT)</w:t>
            </w:r>
          </w:p>
        </w:tc>
      </w:tr>
      <w:tr w:rsidR="00B24FFF" w14:paraId="0239C682" w14:textId="77777777" w:rsidTr="00452BB7">
        <w:tc>
          <w:tcPr>
            <w:tcW w:w="697" w:type="dxa"/>
          </w:tcPr>
          <w:p w14:paraId="077C7681" w14:textId="77777777" w:rsidR="00B24FFF" w:rsidRDefault="00B24FFF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1BFF67C1" w14:textId="77777777" w:rsidR="00B24FFF" w:rsidRDefault="00B24FFF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9D1276" w14:textId="527292D0" w:rsidR="00B24FFF" w:rsidRDefault="00F80793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Executive Director (Julie Wray) presented the Attendance report. This report is provided in response to a request from Members to update the Committee on levels of sickness absence in the organisation and how this compares to our owning authorities.</w:t>
            </w:r>
          </w:p>
          <w:p w14:paraId="22EE57BE" w14:textId="2CA8DCDB" w:rsidR="00F80793" w:rsidRDefault="00F80793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B218F1" w14:textId="2C7A2AE7" w:rsidR="00F80793" w:rsidRDefault="00F80793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results of the benchmarking exercise were shared, and it was discussed the interventions which are in place with the aim of reducing sickness absence and improving performance.</w:t>
            </w:r>
          </w:p>
          <w:p w14:paraId="18088DAE" w14:textId="77777777" w:rsidR="00CA2511" w:rsidRDefault="00CA2511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2D8650" w14:textId="7CE26CA2" w:rsidR="00F80793" w:rsidRDefault="00026F2D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Councillors made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 number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comments on the absence figures, and Officers provided </w:t>
            </w:r>
            <w:r w:rsidR="00C02FD6">
              <w:rPr>
                <w:rFonts w:ascii="Arial" w:hAnsi="Arial" w:cs="Arial"/>
                <w:sz w:val="24"/>
                <w:szCs w:val="24"/>
              </w:rPr>
              <w:t>further explanation on certain points.</w:t>
            </w:r>
          </w:p>
          <w:p w14:paraId="7466014F" w14:textId="77777777" w:rsidR="00026F2D" w:rsidRDefault="00026F2D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9C7391" w14:textId="3FA29334" w:rsidR="00B24FFF" w:rsidRDefault="00F80793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9FA">
              <w:rPr>
                <w:rFonts w:ascii="Arial" w:hAnsi="Arial" w:cs="Arial"/>
                <w:b/>
                <w:sz w:val="24"/>
                <w:szCs w:val="24"/>
              </w:rPr>
              <w:t xml:space="preserve">Resolved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(1) That the report be noted.</w:t>
            </w:r>
          </w:p>
          <w:p w14:paraId="4CDAD568" w14:textId="3009C377" w:rsidR="00B24FFF" w:rsidRDefault="00B24FFF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F" w14:paraId="0BF2FA29" w14:textId="77777777" w:rsidTr="00452BB7">
        <w:tc>
          <w:tcPr>
            <w:tcW w:w="697" w:type="dxa"/>
          </w:tcPr>
          <w:p w14:paraId="36195269" w14:textId="77777777" w:rsidR="00B24FFF" w:rsidRDefault="00B24FFF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047B5EDD" w14:textId="77777777" w:rsidR="00B24FFF" w:rsidRDefault="00B24FFF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F" w14:paraId="5190E58A" w14:textId="77777777" w:rsidTr="00452BB7">
        <w:tc>
          <w:tcPr>
            <w:tcW w:w="697" w:type="dxa"/>
          </w:tcPr>
          <w:p w14:paraId="26BF70E6" w14:textId="11313BE4" w:rsidR="00B24FFF" w:rsidRDefault="00B24FFF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11:</w:t>
            </w:r>
          </w:p>
        </w:tc>
        <w:tc>
          <w:tcPr>
            <w:tcW w:w="8329" w:type="dxa"/>
            <w:gridSpan w:val="2"/>
          </w:tcPr>
          <w:p w14:paraId="195AF5B5" w14:textId="3CA3E5AE" w:rsidR="00B24FFF" w:rsidRDefault="00B24FFF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D0B">
              <w:rPr>
                <w:rFonts w:ascii="Arial" w:hAnsi="Arial" w:cs="Arial"/>
                <w:b/>
                <w:sz w:val="24"/>
                <w:szCs w:val="24"/>
              </w:rPr>
              <w:t>BUSINESS UPDATE (EXEMPT)</w:t>
            </w:r>
          </w:p>
        </w:tc>
      </w:tr>
      <w:tr w:rsidR="00B24FFF" w14:paraId="4BAC2303" w14:textId="77777777" w:rsidTr="00452BB7">
        <w:tc>
          <w:tcPr>
            <w:tcW w:w="697" w:type="dxa"/>
          </w:tcPr>
          <w:p w14:paraId="3E4CD798" w14:textId="77777777" w:rsidR="00B24FFF" w:rsidRDefault="00B24FFF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55522946" w14:textId="468B0C7F" w:rsidR="00B24FFF" w:rsidRDefault="00B24FFF" w:rsidP="00B24F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Managing Director</w:t>
            </w:r>
            <w:r w:rsidR="00A50B13">
              <w:rPr>
                <w:rFonts w:ascii="Arial" w:hAnsi="Arial" w:cs="Arial"/>
                <w:sz w:val="24"/>
                <w:szCs w:val="24"/>
              </w:rPr>
              <w:t xml:space="preserve"> (Simon Hill)</w:t>
            </w:r>
            <w:r>
              <w:rPr>
                <w:rFonts w:ascii="Arial" w:hAnsi="Arial" w:cs="Arial"/>
                <w:sz w:val="24"/>
                <w:szCs w:val="24"/>
              </w:rPr>
              <w:t xml:space="preserve"> presented the Business Update which provided Members with an update on activities of the organisation since the last sub-committee and provided an overview on forthcoming activities and challenges.</w:t>
            </w:r>
            <w:bookmarkStart w:id="0" w:name="_GoBack"/>
            <w:bookmarkEnd w:id="0"/>
          </w:p>
          <w:p w14:paraId="607C3851" w14:textId="18897650" w:rsidR="004A238B" w:rsidRDefault="004A238B" w:rsidP="00B24F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8C8A57" w14:textId="3D888B83" w:rsidR="004A238B" w:rsidRDefault="004A238B" w:rsidP="00B24F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Updates were given on the Procurement</w:t>
            </w:r>
            <w:r w:rsidR="005E0345">
              <w:rPr>
                <w:rFonts w:ascii="Arial" w:hAnsi="Arial" w:cs="Arial"/>
                <w:sz w:val="24"/>
                <w:szCs w:val="24"/>
              </w:rPr>
              <w:t>, Commercial, Operations and Business Change &amp; IT areas of the business.</w:t>
            </w:r>
          </w:p>
          <w:p w14:paraId="3A5CE7FF" w14:textId="193CFF73" w:rsidR="00FB637B" w:rsidRDefault="00FB637B" w:rsidP="00B24F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20A223" w14:textId="6876D1E4" w:rsidR="00FB637B" w:rsidRDefault="00FB637B" w:rsidP="00B24F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Executive Director (Julie Wray) gave an update on the implementation of new pay spines in relation to the national pay deal for 2019/ 20. </w:t>
            </w:r>
            <w:r w:rsidR="005E51D2">
              <w:rPr>
                <w:rFonts w:ascii="Arial" w:hAnsi="Arial" w:cs="Arial"/>
                <w:sz w:val="24"/>
                <w:szCs w:val="24"/>
              </w:rPr>
              <w:t>A further update on this will be brought</w:t>
            </w:r>
            <w:r w:rsidR="00847906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5E51D2">
              <w:rPr>
                <w:rFonts w:ascii="Arial" w:hAnsi="Arial" w:cs="Arial"/>
                <w:sz w:val="24"/>
                <w:szCs w:val="24"/>
              </w:rPr>
              <w:t xml:space="preserve"> the Management Committee.</w:t>
            </w:r>
          </w:p>
          <w:p w14:paraId="4C064A21" w14:textId="77777777" w:rsidR="00B24FFF" w:rsidRDefault="00B24FFF" w:rsidP="00B24F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F7A61B" w14:textId="229655D3" w:rsidR="00B24FFF" w:rsidRDefault="00B24FFF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9FA">
              <w:rPr>
                <w:rFonts w:ascii="Arial" w:hAnsi="Arial" w:cs="Arial"/>
                <w:b/>
                <w:sz w:val="24"/>
                <w:szCs w:val="24"/>
              </w:rPr>
              <w:t xml:space="preserve">Resolved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(1) That the report be noted.</w:t>
            </w:r>
          </w:p>
        </w:tc>
      </w:tr>
      <w:tr w:rsidR="00B24FFF" w14:paraId="59DBA874" w14:textId="77777777" w:rsidTr="00452BB7">
        <w:tc>
          <w:tcPr>
            <w:tcW w:w="697" w:type="dxa"/>
          </w:tcPr>
          <w:p w14:paraId="568860D4" w14:textId="77777777" w:rsidR="00B24FFF" w:rsidRDefault="00B24FFF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48F77F4E" w14:textId="77777777" w:rsidR="00B24FFF" w:rsidRDefault="00B24FFF" w:rsidP="00011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737" w14:paraId="78AB7871" w14:textId="77777777" w:rsidTr="00452BB7">
        <w:tc>
          <w:tcPr>
            <w:tcW w:w="697" w:type="dxa"/>
          </w:tcPr>
          <w:p w14:paraId="63F7EAF6" w14:textId="2130C694" w:rsidR="00655737" w:rsidRDefault="00B24FFF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65573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2"/>
          </w:tcPr>
          <w:p w14:paraId="38FDB8E8" w14:textId="26B0B55B" w:rsidR="00655737" w:rsidRPr="00655737" w:rsidRDefault="00B24FFF" w:rsidP="00011B4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STOCK ADJUSTMENTS REPORT (EXEMPT)</w:t>
            </w:r>
          </w:p>
        </w:tc>
      </w:tr>
      <w:tr w:rsidR="001F3E2B" w14:paraId="6E977E01" w14:textId="77777777" w:rsidTr="00452BB7">
        <w:tc>
          <w:tcPr>
            <w:tcW w:w="697" w:type="dxa"/>
          </w:tcPr>
          <w:p w14:paraId="5B9C585C" w14:textId="77777777" w:rsidR="001F3E2B" w:rsidRDefault="001F3E2B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50239A29" w14:textId="77777777" w:rsidR="001F3E2B" w:rsidRDefault="001F3E2B" w:rsidP="00B24F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5CCD15" w14:textId="38FDDCDE" w:rsidR="00E0023B" w:rsidRDefault="00E0023B" w:rsidP="00E002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Consideration was given to a report that provides Members with an up to date stock adjustments position for 2018.</w:t>
            </w:r>
          </w:p>
          <w:p w14:paraId="1D3095E7" w14:textId="77777777" w:rsidR="00E0023B" w:rsidRDefault="00E0023B" w:rsidP="00E002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F37311" w14:textId="77777777" w:rsidR="00E0023B" w:rsidRPr="00291340" w:rsidRDefault="00E0023B" w:rsidP="00E0023B">
            <w:pPr>
              <w:pStyle w:val="Default"/>
              <w:rPr>
                <w:color w:val="auto"/>
                <w:sz w:val="23"/>
                <w:szCs w:val="23"/>
              </w:rPr>
            </w:pPr>
            <w:r w:rsidRPr="00E377AB">
              <w:rPr>
                <w:b/>
                <w:bCs/>
                <w:color w:val="auto"/>
              </w:rPr>
              <w:t xml:space="preserve">Resolved – </w:t>
            </w:r>
            <w:r w:rsidRPr="00E377AB">
              <w:rPr>
                <w:color w:val="auto"/>
              </w:rPr>
              <w:t>(1) That the report be noted.</w:t>
            </w:r>
            <w:r w:rsidRPr="00E377AB">
              <w:rPr>
                <w:color w:val="auto"/>
                <w:sz w:val="23"/>
                <w:szCs w:val="23"/>
              </w:rPr>
              <w:t xml:space="preserve"> </w:t>
            </w:r>
          </w:p>
          <w:p w14:paraId="17F6B557" w14:textId="5B0E2226" w:rsidR="00B24FFF" w:rsidRDefault="00B24FFF" w:rsidP="00B24F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E2B" w14:paraId="068B2552" w14:textId="77777777" w:rsidTr="00452BB7">
        <w:tc>
          <w:tcPr>
            <w:tcW w:w="697" w:type="dxa"/>
          </w:tcPr>
          <w:p w14:paraId="34337B99" w14:textId="77777777" w:rsidR="001F3E2B" w:rsidRDefault="001F3E2B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3619602B" w14:textId="77777777" w:rsidR="001F3E2B" w:rsidRDefault="001F3E2B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E2B" w14:paraId="5291B70D" w14:textId="77777777" w:rsidTr="00452BB7">
        <w:tc>
          <w:tcPr>
            <w:tcW w:w="697" w:type="dxa"/>
          </w:tcPr>
          <w:p w14:paraId="42B0E7E6" w14:textId="0BA80C18" w:rsidR="001F3E2B" w:rsidRDefault="00B24FFF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1F3E2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2"/>
          </w:tcPr>
          <w:p w14:paraId="17BD41CB" w14:textId="21ADDAF2" w:rsidR="001F3E2B" w:rsidRPr="00011B40" w:rsidRDefault="00B24FFF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RISK UPDATE</w:t>
            </w:r>
            <w:r w:rsidR="001F3E2B">
              <w:rPr>
                <w:rFonts w:ascii="Arial" w:hAnsi="Arial" w:cs="Arial"/>
                <w:b/>
                <w:sz w:val="24"/>
                <w:szCs w:val="24"/>
              </w:rPr>
              <w:t xml:space="preserve"> (EXEMPT)</w:t>
            </w:r>
          </w:p>
        </w:tc>
      </w:tr>
      <w:tr w:rsidR="001F3E2B" w14:paraId="1B1DC519" w14:textId="77777777" w:rsidTr="00452BB7">
        <w:tc>
          <w:tcPr>
            <w:tcW w:w="697" w:type="dxa"/>
          </w:tcPr>
          <w:p w14:paraId="7AA4EFE2" w14:textId="397BD2B9" w:rsidR="001F3E2B" w:rsidRDefault="001F3E2B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43436D30" w14:textId="77777777" w:rsidR="001779D6" w:rsidRDefault="001779D6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4B9665" w14:textId="1F86759A" w:rsidR="00B24FFF" w:rsidRDefault="00E0023B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Executive Director (Paul Smith) </w:t>
            </w:r>
            <w:r w:rsidR="00A22D98">
              <w:rPr>
                <w:rFonts w:ascii="Arial" w:hAnsi="Arial" w:cs="Arial"/>
                <w:sz w:val="24"/>
                <w:szCs w:val="24"/>
              </w:rPr>
              <w:t>presented the Risk Management Update report to Members.</w:t>
            </w:r>
          </w:p>
          <w:p w14:paraId="045A49A0" w14:textId="16C726D7" w:rsidR="00EA3AD4" w:rsidRDefault="00EA3AD4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29C3EB" w14:textId="196520CE" w:rsidR="00EA3AD4" w:rsidRDefault="00EA3AD4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discussion was held around the options for sprinklers</w:t>
            </w:r>
            <w:r w:rsidR="00847906">
              <w:rPr>
                <w:rFonts w:ascii="Arial" w:hAnsi="Arial" w:cs="Arial"/>
                <w:sz w:val="24"/>
                <w:szCs w:val="24"/>
              </w:rPr>
              <w:t>, Councillors were comfortable with the position on this.</w:t>
            </w:r>
          </w:p>
          <w:p w14:paraId="6EEABB16" w14:textId="3E1835E0" w:rsidR="00A22D98" w:rsidRDefault="00A22D98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D7A805" w14:textId="32F1352E" w:rsidR="00A22D98" w:rsidRPr="00A22D98" w:rsidRDefault="00A22D98" w:rsidP="00A22D98">
            <w:pPr>
              <w:pStyle w:val="Default"/>
              <w:rPr>
                <w:color w:val="auto"/>
                <w:sz w:val="23"/>
                <w:szCs w:val="23"/>
              </w:rPr>
            </w:pPr>
            <w:r w:rsidRPr="00E377AB">
              <w:rPr>
                <w:b/>
                <w:bCs/>
                <w:color w:val="auto"/>
              </w:rPr>
              <w:t xml:space="preserve">Resolved – </w:t>
            </w:r>
            <w:r w:rsidRPr="00E377AB">
              <w:rPr>
                <w:color w:val="auto"/>
              </w:rPr>
              <w:t>(1) That the report be noted.</w:t>
            </w:r>
            <w:r w:rsidRPr="00E377AB">
              <w:rPr>
                <w:color w:val="auto"/>
                <w:sz w:val="23"/>
                <w:szCs w:val="23"/>
              </w:rPr>
              <w:t xml:space="preserve"> </w:t>
            </w:r>
          </w:p>
          <w:p w14:paraId="4B73234B" w14:textId="72D5968D" w:rsidR="00B24FFF" w:rsidRPr="003261D0" w:rsidRDefault="00B24FFF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E2B" w14:paraId="7F1FD9B2" w14:textId="77777777" w:rsidTr="00452BB7">
        <w:tc>
          <w:tcPr>
            <w:tcW w:w="697" w:type="dxa"/>
          </w:tcPr>
          <w:p w14:paraId="601F032E" w14:textId="77777777" w:rsidR="001F3E2B" w:rsidRDefault="001F3E2B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20C9F745" w14:textId="77777777" w:rsidR="001F3E2B" w:rsidRDefault="001F3E2B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4FFF" w14:paraId="6EAF4C57" w14:textId="77777777" w:rsidTr="00452BB7">
        <w:tc>
          <w:tcPr>
            <w:tcW w:w="697" w:type="dxa"/>
          </w:tcPr>
          <w:p w14:paraId="2F33394C" w14:textId="7CA3B996" w:rsidR="00B24FFF" w:rsidRDefault="00B24FFF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14:</w:t>
            </w:r>
          </w:p>
        </w:tc>
        <w:tc>
          <w:tcPr>
            <w:tcW w:w="8329" w:type="dxa"/>
            <w:gridSpan w:val="2"/>
          </w:tcPr>
          <w:p w14:paraId="5B29D3CD" w14:textId="42711789" w:rsidR="00B24FFF" w:rsidRDefault="00B24FFF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INDEPENDENT DIRECTOR MEMBERS DISCUSSION (EXEMPT)</w:t>
            </w:r>
          </w:p>
        </w:tc>
      </w:tr>
      <w:tr w:rsidR="00B24FFF" w14:paraId="1D81264E" w14:textId="77777777" w:rsidTr="00452BB7">
        <w:tc>
          <w:tcPr>
            <w:tcW w:w="697" w:type="dxa"/>
          </w:tcPr>
          <w:p w14:paraId="27076DAB" w14:textId="77777777" w:rsidR="00B24FFF" w:rsidRDefault="00B24FFF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3CA43C04" w14:textId="77777777" w:rsidR="00B24FFF" w:rsidRDefault="00B24FFF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9C6E4D" w14:textId="33D5D8B4" w:rsidR="00B24FFF" w:rsidRDefault="008135D8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Chair requested that YPO officers leave the meeting for this item.</w:t>
            </w:r>
          </w:p>
          <w:p w14:paraId="2DE74217" w14:textId="1BDF37E3" w:rsidR="008135D8" w:rsidRDefault="008135D8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6FB689" w14:textId="0BCFCFB1" w:rsidR="008135D8" w:rsidRDefault="008135D8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Independent Director (Rob McWilliam) provided Members with a verbal update in relation to YPO’s </w:t>
            </w:r>
            <w:r w:rsidR="00C027C3">
              <w:rPr>
                <w:rFonts w:ascii="Arial" w:hAnsi="Arial" w:cs="Arial"/>
                <w:sz w:val="24"/>
                <w:szCs w:val="24"/>
              </w:rPr>
              <w:t>on-going activity</w:t>
            </w:r>
            <w:r w:rsidR="00EB4D9B">
              <w:rPr>
                <w:rFonts w:ascii="Arial" w:hAnsi="Arial" w:cs="Arial"/>
                <w:sz w:val="24"/>
                <w:szCs w:val="24"/>
              </w:rPr>
              <w:t xml:space="preserve"> and challenges</w:t>
            </w:r>
            <w:r w:rsidR="00C027C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Governance and Strategy.</w:t>
            </w:r>
          </w:p>
          <w:p w14:paraId="36505437" w14:textId="42BB9FCA" w:rsidR="007D62EC" w:rsidRDefault="007D62EC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EDF21C" w14:textId="3D2BE910" w:rsidR="007D62EC" w:rsidRDefault="00BC2363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Councillors thanked the Independent Director for his update and noted it was useful.</w:t>
            </w:r>
          </w:p>
          <w:p w14:paraId="50EE41A8" w14:textId="5F599987" w:rsidR="008135D8" w:rsidRDefault="008135D8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C52D26" w14:textId="0F562917" w:rsidR="00B24FFF" w:rsidRPr="008135D8" w:rsidRDefault="008135D8" w:rsidP="001F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9FA">
              <w:rPr>
                <w:rFonts w:ascii="Arial" w:hAnsi="Arial" w:cs="Arial"/>
                <w:b/>
                <w:sz w:val="24"/>
                <w:szCs w:val="24"/>
              </w:rPr>
              <w:t>Resolved –</w:t>
            </w:r>
            <w:r w:rsidRPr="001349FA">
              <w:rPr>
                <w:rFonts w:ascii="Arial" w:hAnsi="Arial" w:cs="Arial"/>
                <w:sz w:val="24"/>
                <w:szCs w:val="24"/>
              </w:rPr>
              <w:t xml:space="preserve"> (1)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That the verbal update be acknowledged and noted.</w:t>
            </w:r>
          </w:p>
          <w:p w14:paraId="6306F8BC" w14:textId="06092B0C" w:rsidR="00B24FFF" w:rsidRDefault="00B24FFF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4FFF" w14:paraId="320CDFDD" w14:textId="77777777" w:rsidTr="00452BB7">
        <w:tc>
          <w:tcPr>
            <w:tcW w:w="697" w:type="dxa"/>
          </w:tcPr>
          <w:p w14:paraId="1BD27595" w14:textId="77777777" w:rsidR="00B24FFF" w:rsidRDefault="00B24FFF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73F5A6CC" w14:textId="77777777" w:rsidR="00B24FFF" w:rsidRDefault="00B24FFF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E2B" w14:paraId="19110344" w14:textId="77777777" w:rsidTr="00452BB7">
        <w:tc>
          <w:tcPr>
            <w:tcW w:w="697" w:type="dxa"/>
          </w:tcPr>
          <w:p w14:paraId="196BA09D" w14:textId="5690C203" w:rsidR="001F3E2B" w:rsidRDefault="00B24FFF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1F3E2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2"/>
          </w:tcPr>
          <w:p w14:paraId="50FD5E42" w14:textId="77777777" w:rsidR="001F3E2B" w:rsidRDefault="001F3E2B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AND TIME OF NEXT MEETING</w:t>
            </w:r>
          </w:p>
          <w:p w14:paraId="0D4E891B" w14:textId="77777777" w:rsidR="001F3E2B" w:rsidRDefault="001F3E2B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15DECC" w14:textId="74094C69" w:rsidR="001F3E2B" w:rsidRDefault="001F3E2B" w:rsidP="001A318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 – </w:t>
            </w:r>
            <w:r w:rsidRPr="00DC76DB">
              <w:rPr>
                <w:rFonts w:ascii="Arial" w:hAnsi="Arial" w:cs="Arial"/>
                <w:sz w:val="24"/>
                <w:szCs w:val="24"/>
              </w:rPr>
              <w:t>(1)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E5329">
              <w:rPr>
                <w:rFonts w:ascii="Arial" w:hAnsi="Arial" w:cs="Arial"/>
                <w:sz w:val="24"/>
                <w:szCs w:val="24"/>
              </w:rPr>
              <w:t xml:space="preserve">That the next meeting of the YPO Executive Sub Committee </w:t>
            </w:r>
            <w:r w:rsidR="00B400CB">
              <w:rPr>
                <w:rFonts w:ascii="Arial" w:hAnsi="Arial" w:cs="Arial"/>
                <w:sz w:val="24"/>
                <w:szCs w:val="24"/>
              </w:rPr>
              <w:t>is to be held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00CB">
              <w:rPr>
                <w:rFonts w:ascii="Arial" w:hAnsi="Arial" w:cs="Arial"/>
                <w:sz w:val="24"/>
                <w:szCs w:val="24"/>
              </w:rPr>
              <w:t>8</w:t>
            </w:r>
            <w:r w:rsidR="00B400CB" w:rsidRPr="00B400C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400CB">
              <w:rPr>
                <w:rFonts w:ascii="Arial" w:hAnsi="Arial" w:cs="Arial"/>
                <w:sz w:val="24"/>
                <w:szCs w:val="24"/>
              </w:rPr>
              <w:t xml:space="preserve"> March</w:t>
            </w:r>
            <w:r w:rsidR="001A3180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B400CB">
              <w:rPr>
                <w:rFonts w:ascii="Arial" w:hAnsi="Arial" w:cs="Arial"/>
                <w:sz w:val="24"/>
                <w:szCs w:val="24"/>
              </w:rPr>
              <w:t>9</w:t>
            </w:r>
            <w:r w:rsidR="001A3180">
              <w:rPr>
                <w:rFonts w:ascii="Arial" w:hAnsi="Arial" w:cs="Arial"/>
                <w:sz w:val="24"/>
                <w:szCs w:val="24"/>
              </w:rPr>
              <w:t>, 10.30am.</w:t>
            </w:r>
          </w:p>
        </w:tc>
      </w:tr>
      <w:tr w:rsidR="001F3E2B" w14:paraId="5264059A" w14:textId="77777777" w:rsidTr="00452BB7">
        <w:tc>
          <w:tcPr>
            <w:tcW w:w="697" w:type="dxa"/>
          </w:tcPr>
          <w:p w14:paraId="3CB7024C" w14:textId="77777777" w:rsidR="001F3E2B" w:rsidRDefault="001F3E2B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53DFF919" w14:textId="77777777" w:rsidR="001F3E2B" w:rsidRDefault="001F3E2B" w:rsidP="001F3E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237D6C2" w14:textId="77777777" w:rsidR="00DE2DAA" w:rsidRPr="00DE2DAA" w:rsidRDefault="00DE2DAA" w:rsidP="00135C01">
      <w:pPr>
        <w:jc w:val="both"/>
        <w:rPr>
          <w:rFonts w:ascii="Arial" w:hAnsi="Arial" w:cs="Arial"/>
          <w:b/>
          <w:sz w:val="24"/>
          <w:szCs w:val="24"/>
        </w:rPr>
      </w:pPr>
    </w:p>
    <w:sectPr w:rsidR="00DE2DAA" w:rsidRPr="00DE2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1575"/>
    <w:multiLevelType w:val="hybridMultilevel"/>
    <w:tmpl w:val="B1A81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3BA"/>
    <w:multiLevelType w:val="hybridMultilevel"/>
    <w:tmpl w:val="3062AD26"/>
    <w:lvl w:ilvl="0" w:tplc="552E6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E5D67"/>
    <w:multiLevelType w:val="hybridMultilevel"/>
    <w:tmpl w:val="6366967A"/>
    <w:lvl w:ilvl="0" w:tplc="F20E8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48437C"/>
    <w:multiLevelType w:val="multilevel"/>
    <w:tmpl w:val="758C0C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AA"/>
    <w:rsid w:val="00011B40"/>
    <w:rsid w:val="00026F2D"/>
    <w:rsid w:val="00034664"/>
    <w:rsid w:val="00037BF9"/>
    <w:rsid w:val="00053A26"/>
    <w:rsid w:val="00060C79"/>
    <w:rsid w:val="000652DC"/>
    <w:rsid w:val="00071943"/>
    <w:rsid w:val="00073CF8"/>
    <w:rsid w:val="00076BD2"/>
    <w:rsid w:val="0009750C"/>
    <w:rsid w:val="0011439B"/>
    <w:rsid w:val="001162B3"/>
    <w:rsid w:val="001349FA"/>
    <w:rsid w:val="00135C01"/>
    <w:rsid w:val="0014469F"/>
    <w:rsid w:val="00147CA9"/>
    <w:rsid w:val="00152048"/>
    <w:rsid w:val="00166DD7"/>
    <w:rsid w:val="001779D6"/>
    <w:rsid w:val="00197635"/>
    <w:rsid w:val="001A3180"/>
    <w:rsid w:val="001B5428"/>
    <w:rsid w:val="001D190F"/>
    <w:rsid w:val="001D2568"/>
    <w:rsid w:val="001F3996"/>
    <w:rsid w:val="001F3E2B"/>
    <w:rsid w:val="00211E2D"/>
    <w:rsid w:val="00221E45"/>
    <w:rsid w:val="00230560"/>
    <w:rsid w:val="00236E16"/>
    <w:rsid w:val="00244D07"/>
    <w:rsid w:val="00284754"/>
    <w:rsid w:val="002857C4"/>
    <w:rsid w:val="002E69C4"/>
    <w:rsid w:val="002E6DFB"/>
    <w:rsid w:val="002F59B7"/>
    <w:rsid w:val="002F6C06"/>
    <w:rsid w:val="00317D14"/>
    <w:rsid w:val="00323133"/>
    <w:rsid w:val="003261D0"/>
    <w:rsid w:val="00346AD4"/>
    <w:rsid w:val="00370275"/>
    <w:rsid w:val="003804FC"/>
    <w:rsid w:val="00385F8E"/>
    <w:rsid w:val="003B4F21"/>
    <w:rsid w:val="003D70D5"/>
    <w:rsid w:val="003F1A12"/>
    <w:rsid w:val="003F1DB9"/>
    <w:rsid w:val="00421A8B"/>
    <w:rsid w:val="00427B05"/>
    <w:rsid w:val="00441104"/>
    <w:rsid w:val="004417C6"/>
    <w:rsid w:val="00452BB7"/>
    <w:rsid w:val="0046706F"/>
    <w:rsid w:val="004A238B"/>
    <w:rsid w:val="004A7CE2"/>
    <w:rsid w:val="004B3F60"/>
    <w:rsid w:val="004C0436"/>
    <w:rsid w:val="00503AB9"/>
    <w:rsid w:val="00526D88"/>
    <w:rsid w:val="00583965"/>
    <w:rsid w:val="005D5D0B"/>
    <w:rsid w:val="005E0210"/>
    <w:rsid w:val="005E0345"/>
    <w:rsid w:val="005E1CF9"/>
    <w:rsid w:val="005E51D2"/>
    <w:rsid w:val="0060163B"/>
    <w:rsid w:val="0060525D"/>
    <w:rsid w:val="00627178"/>
    <w:rsid w:val="00640216"/>
    <w:rsid w:val="006409C4"/>
    <w:rsid w:val="00655737"/>
    <w:rsid w:val="00660407"/>
    <w:rsid w:val="0066478C"/>
    <w:rsid w:val="00675407"/>
    <w:rsid w:val="0068648B"/>
    <w:rsid w:val="006A7CFF"/>
    <w:rsid w:val="006B4313"/>
    <w:rsid w:val="006D287A"/>
    <w:rsid w:val="006E6B71"/>
    <w:rsid w:val="006F0B0B"/>
    <w:rsid w:val="006F1882"/>
    <w:rsid w:val="006F3998"/>
    <w:rsid w:val="006F6554"/>
    <w:rsid w:val="00702C87"/>
    <w:rsid w:val="0073398B"/>
    <w:rsid w:val="00734D49"/>
    <w:rsid w:val="007405B2"/>
    <w:rsid w:val="007824D7"/>
    <w:rsid w:val="007A1970"/>
    <w:rsid w:val="007B40C5"/>
    <w:rsid w:val="007C2BBD"/>
    <w:rsid w:val="007D2041"/>
    <w:rsid w:val="007D5F00"/>
    <w:rsid w:val="007D62EC"/>
    <w:rsid w:val="007E4C35"/>
    <w:rsid w:val="007E770C"/>
    <w:rsid w:val="007F504E"/>
    <w:rsid w:val="008135D8"/>
    <w:rsid w:val="00830CEB"/>
    <w:rsid w:val="008332A4"/>
    <w:rsid w:val="00847906"/>
    <w:rsid w:val="00887573"/>
    <w:rsid w:val="008972EA"/>
    <w:rsid w:val="008A1690"/>
    <w:rsid w:val="008C73A7"/>
    <w:rsid w:val="008E2C0E"/>
    <w:rsid w:val="008E3765"/>
    <w:rsid w:val="009244EF"/>
    <w:rsid w:val="009260F9"/>
    <w:rsid w:val="00943975"/>
    <w:rsid w:val="009454D5"/>
    <w:rsid w:val="00946573"/>
    <w:rsid w:val="00950FE5"/>
    <w:rsid w:val="009553C2"/>
    <w:rsid w:val="009769F4"/>
    <w:rsid w:val="009A20E2"/>
    <w:rsid w:val="009E33A1"/>
    <w:rsid w:val="009E5329"/>
    <w:rsid w:val="009E66B1"/>
    <w:rsid w:val="009F1898"/>
    <w:rsid w:val="009F3790"/>
    <w:rsid w:val="009F7787"/>
    <w:rsid w:val="00A034C7"/>
    <w:rsid w:val="00A11F3D"/>
    <w:rsid w:val="00A22D98"/>
    <w:rsid w:val="00A34AD3"/>
    <w:rsid w:val="00A35AA3"/>
    <w:rsid w:val="00A50B13"/>
    <w:rsid w:val="00A5266B"/>
    <w:rsid w:val="00A55A42"/>
    <w:rsid w:val="00A74E8F"/>
    <w:rsid w:val="00A90CC3"/>
    <w:rsid w:val="00AB0101"/>
    <w:rsid w:val="00AD1DA4"/>
    <w:rsid w:val="00AD6BD4"/>
    <w:rsid w:val="00AD70BA"/>
    <w:rsid w:val="00AF37F9"/>
    <w:rsid w:val="00AF4D87"/>
    <w:rsid w:val="00B01A58"/>
    <w:rsid w:val="00B04D1D"/>
    <w:rsid w:val="00B24FFF"/>
    <w:rsid w:val="00B315A5"/>
    <w:rsid w:val="00B334DD"/>
    <w:rsid w:val="00B400CB"/>
    <w:rsid w:val="00B46D29"/>
    <w:rsid w:val="00B52CA7"/>
    <w:rsid w:val="00B75C56"/>
    <w:rsid w:val="00B95067"/>
    <w:rsid w:val="00BA0F49"/>
    <w:rsid w:val="00BC2363"/>
    <w:rsid w:val="00BC4250"/>
    <w:rsid w:val="00BD1FB1"/>
    <w:rsid w:val="00BD232E"/>
    <w:rsid w:val="00BD4176"/>
    <w:rsid w:val="00BE0EFC"/>
    <w:rsid w:val="00C027C3"/>
    <w:rsid w:val="00C02FD6"/>
    <w:rsid w:val="00C17686"/>
    <w:rsid w:val="00C44F34"/>
    <w:rsid w:val="00C47E34"/>
    <w:rsid w:val="00C86688"/>
    <w:rsid w:val="00C92345"/>
    <w:rsid w:val="00CA2511"/>
    <w:rsid w:val="00D1548E"/>
    <w:rsid w:val="00D45E04"/>
    <w:rsid w:val="00DB7639"/>
    <w:rsid w:val="00DC2B9B"/>
    <w:rsid w:val="00DC76DB"/>
    <w:rsid w:val="00DD2217"/>
    <w:rsid w:val="00DE2DAA"/>
    <w:rsid w:val="00DF1C38"/>
    <w:rsid w:val="00DF3A21"/>
    <w:rsid w:val="00E0023B"/>
    <w:rsid w:val="00E158C2"/>
    <w:rsid w:val="00E16F42"/>
    <w:rsid w:val="00E23CD7"/>
    <w:rsid w:val="00E507AF"/>
    <w:rsid w:val="00E6062C"/>
    <w:rsid w:val="00E70F0B"/>
    <w:rsid w:val="00E71E0E"/>
    <w:rsid w:val="00E757E8"/>
    <w:rsid w:val="00E850FA"/>
    <w:rsid w:val="00E93789"/>
    <w:rsid w:val="00EA1B7C"/>
    <w:rsid w:val="00EA3AD4"/>
    <w:rsid w:val="00EB4D9B"/>
    <w:rsid w:val="00ED2328"/>
    <w:rsid w:val="00F115E3"/>
    <w:rsid w:val="00F1162B"/>
    <w:rsid w:val="00F208DE"/>
    <w:rsid w:val="00F42C46"/>
    <w:rsid w:val="00F43351"/>
    <w:rsid w:val="00F80793"/>
    <w:rsid w:val="00FA2633"/>
    <w:rsid w:val="00FA6C8E"/>
    <w:rsid w:val="00FB637B"/>
    <w:rsid w:val="00FC386E"/>
    <w:rsid w:val="00FD002D"/>
    <w:rsid w:val="00FD0D90"/>
    <w:rsid w:val="00FE06CD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1AB4"/>
  <w15:docId w15:val="{0AA34B03-30EF-42CB-AAF9-54D498CF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2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0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0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0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1DB9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4"/>
    </w:rPr>
  </w:style>
  <w:style w:type="paragraph" w:customStyle="1" w:styleId="Default">
    <w:name w:val="Default"/>
    <w:rsid w:val="00E0023B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4DF383E1FBD4AA322EE75C900FD6B" ma:contentTypeVersion="" ma:contentTypeDescription="Create a new document." ma:contentTypeScope="" ma:versionID="dfac0f2021836f6f3665382640496d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92086-8A84-4FC1-A6C1-726252AEE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8459E-6882-4035-B4B6-390F4CE6D5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6043D7-7564-413D-87E9-0FD569EBE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Robertshaw</dc:creator>
  <cp:lastModifiedBy>Ellie Gerrard</cp:lastModifiedBy>
  <cp:revision>44</cp:revision>
  <cp:lastPrinted>2018-06-19T14:50:00Z</cp:lastPrinted>
  <dcterms:created xsi:type="dcterms:W3CDTF">2018-06-19T15:14:00Z</dcterms:created>
  <dcterms:modified xsi:type="dcterms:W3CDTF">2018-11-19T11:42:00Z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0x0101002D24DF383E1FBD4AA322EE75C900FD6B</vt:lpwstr>
  </property>
</Properties>
</file>